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941" w:type="dxa"/>
        <w:jc w:val="center"/>
        <w:tblLook w:val="0000" w:firstRow="0" w:lastRow="0" w:firstColumn="0" w:lastColumn="0" w:noHBand="0" w:noVBand="0"/>
      </w:tblPr>
      <w:tblGrid>
        <w:gridCol w:w="5445"/>
        <w:gridCol w:w="8496"/>
      </w:tblGrid>
      <w:tr w:rsidR="00726DD6" w:rsidRPr="00BC21BF" w14:paraId="7D91223B" w14:textId="77777777" w:rsidTr="00E9683F">
        <w:trPr>
          <w:trHeight w:val="80"/>
          <w:jc w:val="center"/>
        </w:trPr>
        <w:tc>
          <w:tcPr>
            <w:tcW w:w="5445" w:type="dxa"/>
          </w:tcPr>
          <w:p w14:paraId="4000529B" w14:textId="2085E148" w:rsidR="008C313D" w:rsidRPr="00BC21BF" w:rsidRDefault="008C313D" w:rsidP="00BF17A6">
            <w:pPr>
              <w:spacing w:after="0" w:line="240" w:lineRule="auto"/>
              <w:jc w:val="center"/>
              <w:rPr>
                <w:rFonts w:ascii="Times New Roman" w:hAnsi="Times New Roman"/>
                <w:b/>
                <w:sz w:val="26"/>
                <w:szCs w:val="26"/>
              </w:rPr>
            </w:pPr>
            <w:r w:rsidRPr="00BC21BF">
              <w:rPr>
                <w:rFonts w:ascii="Times New Roman" w:hAnsi="Times New Roman"/>
                <w:sz w:val="26"/>
                <w:szCs w:val="26"/>
              </w:rPr>
              <w:t>UBND TỈNH KHÁNH HÒA</w:t>
            </w:r>
          </w:p>
        </w:tc>
        <w:tc>
          <w:tcPr>
            <w:tcW w:w="8496" w:type="dxa"/>
          </w:tcPr>
          <w:p w14:paraId="676DE257" w14:textId="77777777" w:rsidR="008C313D" w:rsidRPr="00BC21BF" w:rsidRDefault="008C313D" w:rsidP="00BF17A6">
            <w:pPr>
              <w:pStyle w:val="Heading2"/>
              <w:rPr>
                <w:spacing w:val="-4"/>
              </w:rPr>
            </w:pPr>
            <w:r w:rsidRPr="00BC21BF">
              <w:rPr>
                <w:spacing w:val="-4"/>
              </w:rPr>
              <w:t>CỘNG HÒA XÃ HỘI CHỦ NGHĨA VIỆT NAM</w:t>
            </w:r>
          </w:p>
        </w:tc>
      </w:tr>
      <w:tr w:rsidR="00726DD6" w:rsidRPr="00BC21BF" w14:paraId="2059F242" w14:textId="77777777" w:rsidTr="00E9683F">
        <w:trPr>
          <w:trHeight w:val="80"/>
          <w:jc w:val="center"/>
        </w:trPr>
        <w:tc>
          <w:tcPr>
            <w:tcW w:w="5445" w:type="dxa"/>
          </w:tcPr>
          <w:p w14:paraId="43DB3096" w14:textId="25722FC1" w:rsidR="008C313D" w:rsidRPr="00BC21BF" w:rsidRDefault="001522E2" w:rsidP="00BF17A6">
            <w:pPr>
              <w:pStyle w:val="Heading1"/>
              <w:rPr>
                <w:sz w:val="26"/>
                <w:szCs w:val="26"/>
              </w:rPr>
            </w:pPr>
            <w:r w:rsidRPr="00BC21BF">
              <w:rPr>
                <w:sz w:val="26"/>
                <w:szCs w:val="26"/>
              </w:rPr>
              <w:t>SỞ KHOA HỌC VÀ CÔNG NGHỆ</w:t>
            </w:r>
          </w:p>
        </w:tc>
        <w:tc>
          <w:tcPr>
            <w:tcW w:w="8496" w:type="dxa"/>
          </w:tcPr>
          <w:p w14:paraId="4AE3CDC6" w14:textId="09DA51CA" w:rsidR="008C313D" w:rsidRPr="00BC21BF" w:rsidRDefault="008C313D" w:rsidP="00BF17A6">
            <w:pPr>
              <w:spacing w:after="0" w:line="240" w:lineRule="auto"/>
              <w:jc w:val="center"/>
              <w:rPr>
                <w:rFonts w:ascii="Times New Roman" w:hAnsi="Times New Roman"/>
                <w:b/>
                <w:bCs/>
                <w:sz w:val="28"/>
                <w:szCs w:val="28"/>
              </w:rPr>
            </w:pPr>
            <w:r w:rsidRPr="00BC21BF">
              <w:rPr>
                <w:rFonts w:ascii="Times New Roman" w:hAnsi="Times New Roman"/>
                <w:b/>
                <w:bCs/>
                <w:sz w:val="28"/>
                <w:szCs w:val="28"/>
              </w:rPr>
              <w:t>Độc lập - Tự do - Hạnh phúc</w:t>
            </w:r>
          </w:p>
        </w:tc>
      </w:tr>
      <w:tr w:rsidR="008C313D" w:rsidRPr="00BC21BF" w14:paraId="588FCB96" w14:textId="77777777" w:rsidTr="00E9683F">
        <w:trPr>
          <w:trHeight w:val="80"/>
          <w:jc w:val="center"/>
        </w:trPr>
        <w:tc>
          <w:tcPr>
            <w:tcW w:w="5445" w:type="dxa"/>
          </w:tcPr>
          <w:p w14:paraId="35AF92D6" w14:textId="289ED103" w:rsidR="008C313D" w:rsidRPr="00BC21BF" w:rsidRDefault="008A064F" w:rsidP="00BF17A6">
            <w:pPr>
              <w:spacing w:before="120" w:after="120" w:line="240" w:lineRule="auto"/>
              <w:jc w:val="center"/>
              <w:rPr>
                <w:rFonts w:ascii="Times New Roman" w:hAnsi="Times New Roman"/>
                <w:noProof/>
                <w:sz w:val="26"/>
                <w:szCs w:val="26"/>
              </w:rPr>
            </w:pPr>
            <w:r w:rsidRPr="00BC21BF">
              <w:rPr>
                <w:rFonts w:ascii="Times New Roman" w:hAnsi="Times New Roman"/>
                <w:noProof/>
                <w:sz w:val="26"/>
                <w:szCs w:val="26"/>
              </w:rPr>
              <mc:AlternateContent>
                <mc:Choice Requires="wps">
                  <w:drawing>
                    <wp:anchor distT="0" distB="0" distL="114300" distR="114300" simplePos="0" relativeHeight="251659264" behindDoc="0" locked="0" layoutInCell="1" allowOverlap="1" wp14:anchorId="3E143743" wp14:editId="5937DB9C">
                      <wp:simplePos x="0" y="0"/>
                      <wp:positionH relativeFrom="column">
                        <wp:posOffset>1167765</wp:posOffset>
                      </wp:positionH>
                      <wp:positionV relativeFrom="paragraph">
                        <wp:posOffset>9525</wp:posOffset>
                      </wp:positionV>
                      <wp:extent cx="920750" cy="0"/>
                      <wp:effectExtent l="0" t="0" r="12700" b="19050"/>
                      <wp:wrapNone/>
                      <wp:docPr id="76063355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3DD1CEF"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95pt,.75pt" to="164.4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41KqwEAAEcDAAAOAAAAZHJzL2Uyb0RvYy54bWysUsGO0zAQvSPxD5bvNGkRC0RN99BluSxQ&#10;aZcPmNpOYuF4rBm3Sf8e29uW1XJD+GB5PJ7n997M+nYenTgaYou+lctFLYXxCrX1fSt/Pt2/+yQF&#10;R/AaHHrTypNhebt5+2Y9hcascECnDYkE4rmZQiuHGENTVawGMwIvMBifkh3SCDGF1FeaYEroo6tW&#10;dX1TTUg6ECrDnG7vnpNyU/C7zqj4o+vYROFambjFslPZ93mvNmtoeoIwWHWmAf/AYgTr06dXqDuI&#10;IA5k/4IarSJk7OJC4Vhh11llioakZlm/UvM4QDBFSzKHw9Um/n+w6vtx63eUqavZP4YHVL9YeNwO&#10;4HtTCDydQmrcMltVTYGba0kOOOxI7KdvqNMbOEQsLswdjRky6RNzMft0NdvMUah0+XlVf/yQWqIu&#10;qQqaS10gjl8NjiIfWumszzZAA8cHjpkHNJcn+drjvXWutNJ5MbXy5n1CzhlGZ3VOloD6/daROEIe&#10;hrKKqFfPCA9eF7DBgP5yPkew7vmcPnf+7EWWn2eNmz3q044uHqVuFZbnycrj8DIu1X/mf/MbAAD/&#10;/wMAUEsDBBQABgAIAAAAIQBO5k5q2AAAAAcBAAAPAAAAZHJzL2Rvd25yZXYueG1sTI5BS8QwEIXv&#10;gv8hjODNTbtLpdamiwgVLx5cxXO2GdtiMilNtqn+ekcvepuP93jz1fvVWbHgHEZPCvJNBgKp82ak&#10;XsHrS3tVgghRk9HWEyr4xAD75vys1pXxiZ5xOcRe8AiFSisYYpwqKUM3oNNh4yckzt797HRknHtp&#10;Zp143Fm5zbJr6fRI/GHQE94P2H0cTk4B5fHNphTTMn8VD0VetI/ZU6vU5cV6dwsi4hr/yvCjz+rQ&#10;sNPRn8gEYZnL3Q1X+ShAcL7blszHX5ZNLf/7N98AAAD//wMAUEsBAi0AFAAGAAgAAAAhALaDOJL+&#10;AAAA4QEAABMAAAAAAAAAAAAAAAAAAAAAAFtDb250ZW50X1R5cGVzXS54bWxQSwECLQAUAAYACAAA&#10;ACEAOP0h/9YAAACUAQAACwAAAAAAAAAAAAAAAAAvAQAAX3JlbHMvLnJlbHNQSwECLQAUAAYACAAA&#10;ACEAYu+NSqsBAABHAwAADgAAAAAAAAAAAAAAAAAuAgAAZHJzL2Uyb0RvYy54bWxQSwECLQAUAAYA&#10;CAAAACEATuZOatgAAAAHAQAADwAAAAAAAAAAAAAAAAAFBAAAZHJzL2Rvd25yZXYueG1sUEsFBgAA&#10;AAAEAAQA8wAAAAoFAAAAAA==&#10;" strokeweight=".5pt"/>
                  </w:pict>
                </mc:Fallback>
              </mc:AlternateContent>
            </w:r>
          </w:p>
        </w:tc>
        <w:tc>
          <w:tcPr>
            <w:tcW w:w="8496" w:type="dxa"/>
          </w:tcPr>
          <w:p w14:paraId="2BA0F2CF" w14:textId="468CC9EA" w:rsidR="008C313D" w:rsidRPr="00BC21BF" w:rsidRDefault="00A01947" w:rsidP="001522E2">
            <w:pPr>
              <w:pStyle w:val="Heading3"/>
              <w:spacing w:before="120" w:after="120"/>
              <w:rPr>
                <w:sz w:val="26"/>
                <w:szCs w:val="26"/>
              </w:rPr>
            </w:pPr>
            <w:r w:rsidRPr="00BC21BF">
              <w:rPr>
                <w:sz w:val="26"/>
                <w:szCs w:val="26"/>
              </w:rPr>
              <mc:AlternateContent>
                <mc:Choice Requires="wps">
                  <w:drawing>
                    <wp:anchor distT="0" distB="0" distL="114300" distR="114300" simplePos="0" relativeHeight="251660288" behindDoc="0" locked="0" layoutInCell="1" allowOverlap="1" wp14:anchorId="2898CB66" wp14:editId="5BF0AAD9">
                      <wp:simplePos x="0" y="0"/>
                      <wp:positionH relativeFrom="column">
                        <wp:posOffset>1541780</wp:posOffset>
                      </wp:positionH>
                      <wp:positionV relativeFrom="paragraph">
                        <wp:posOffset>14605</wp:posOffset>
                      </wp:positionV>
                      <wp:extent cx="2161540" cy="7620"/>
                      <wp:effectExtent l="0" t="0" r="10160" b="30480"/>
                      <wp:wrapNone/>
                      <wp:docPr id="150390325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1540" cy="762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82DA75C"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4pt,1.15pt" to="291.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TBKtAEAAEsDAAAOAAAAZHJzL2Uyb0RvYy54bWysU8tu2zAQvBfoPxC815Lcxi0Eyzk4TS9p&#10;ayDpB6z5kIhSXIJLW/Lfl2RsN2hvQXQglvsYzs6u1rfzaNlRBTLoOt4sas6UEyiN6zv+6+n+wxfO&#10;KIKTYNGpjp8U8dvN+3frybdqiQNaqQJLII7ayXd8iNG3VUViUCPQAr1yKagxjBDTNfSVDDAl9NFW&#10;y7peVRMG6QMKRZS8d89Bvin4WisRf2pNKjLb8cQtljOUc5/ParOGtg/gByPONOAVLEYwLj16hbqD&#10;COwQzH9QoxEBCXVcCBwr1NoIVXpI3TT1P908DuBV6SWJQ/4qE70drPhx3LpdyNTF7B79A4rfxBxu&#10;B3C9KgSeTj4NrslSVZOn9lqSL+R3ge2n7yhTDhwiFhVmHcYMmfpjcxH7dBVbzZGJ5Fw2q+bmU5qJ&#10;SLHPq2WZRQXtpdYHit8UjiwbHbfGZSmgheMDxcwF2ktKdju8N9aWcVrHpo6vPt7UpYDQGpmDOY1C&#10;v9/awI6QF6J8pbEUeZkW8OBkARsUyK9nO4Kxz3Z63LqzHlmCvG/U7lGeduGiU5pYYXnerrwSL++l&#10;+u8/sPkDAAD//wMAUEsDBBQABgAIAAAAIQBQQAu63AAAAAcBAAAPAAAAZHJzL2Rvd25yZXYueG1s&#10;TM5NS8QwEAbgu+B/CCN4c9MPK0ttuohQ8eLBXfGcbWbbssmkJNmm+uuNJ73N8A7vPM1uNZot6Pxk&#10;SUC+yYAh9VZNNAj4OHR3W2A+SFJSW0IBX+hh115fNbJWNtI7LvswsFRCvpYCxhDmmnPfj2ik39gZ&#10;KWUn64wMaXUDV07GVG40L7LsgRs5UfowyhmfR+zP+4sRQHn41DGGuLjv6qXKq+41e+uEuL1Znx6B&#10;BVzD3zH88hMd2mQ62gspz7SA4r5I9JCGEljKq21ZADsKKCvgbcP/+9sfAAAA//8DAFBLAQItABQA&#10;BgAIAAAAIQC2gziS/gAAAOEBAAATAAAAAAAAAAAAAAAAAAAAAABbQ29udGVudF9UeXBlc10ueG1s&#10;UEsBAi0AFAAGAAgAAAAhADj9If/WAAAAlAEAAAsAAAAAAAAAAAAAAAAALwEAAF9yZWxzLy5yZWxz&#10;UEsBAi0AFAAGAAgAAAAhAJjVMEq0AQAASwMAAA4AAAAAAAAAAAAAAAAALgIAAGRycy9lMm9Eb2Mu&#10;eG1sUEsBAi0AFAAGAAgAAAAhAFBAC7rcAAAABwEAAA8AAAAAAAAAAAAAAAAADgQAAGRycy9kb3du&#10;cmV2LnhtbFBLBQYAAAAABAAEAPMAAAAXBQAAAAA=&#10;" strokeweight=".5pt"/>
                  </w:pict>
                </mc:Fallback>
              </mc:AlternateContent>
            </w:r>
            <w:r w:rsidR="00ED642A" w:rsidRPr="00BC21BF">
              <w:rPr>
                <w:sz w:val="26"/>
                <w:szCs w:val="26"/>
              </w:rPr>
              <w:t xml:space="preserve">Khánh Hòa, ngày </w:t>
            </w:r>
            <w:r w:rsidR="00AD7E5A" w:rsidRPr="00BC21BF">
              <w:rPr>
                <w:sz w:val="26"/>
                <w:szCs w:val="26"/>
              </w:rPr>
              <w:t xml:space="preserve">     </w:t>
            </w:r>
            <w:r w:rsidR="00ED642A" w:rsidRPr="00BC21BF">
              <w:rPr>
                <w:sz w:val="26"/>
                <w:szCs w:val="26"/>
              </w:rPr>
              <w:t xml:space="preserve">tháng </w:t>
            </w:r>
            <w:r w:rsidR="00A03965" w:rsidRPr="00BC21BF">
              <w:rPr>
                <w:sz w:val="26"/>
                <w:szCs w:val="26"/>
              </w:rPr>
              <w:t>3</w:t>
            </w:r>
            <w:r w:rsidR="008C313D" w:rsidRPr="00BC21BF">
              <w:rPr>
                <w:sz w:val="26"/>
                <w:szCs w:val="26"/>
              </w:rPr>
              <w:t xml:space="preserve"> năm 202</w:t>
            </w:r>
            <w:r w:rsidR="001522E2" w:rsidRPr="00BC21BF">
              <w:rPr>
                <w:sz w:val="26"/>
                <w:szCs w:val="26"/>
              </w:rPr>
              <w:t>6</w:t>
            </w:r>
          </w:p>
        </w:tc>
      </w:tr>
    </w:tbl>
    <w:p w14:paraId="4179E716" w14:textId="77777777" w:rsidR="001522E2" w:rsidRPr="00BC21BF" w:rsidRDefault="001522E2" w:rsidP="00F94B92">
      <w:pPr>
        <w:spacing w:after="0" w:line="240" w:lineRule="auto"/>
        <w:jc w:val="center"/>
        <w:rPr>
          <w:rFonts w:ascii="Times New Roman" w:hAnsi="Times New Roman"/>
          <w:b/>
          <w:iCs/>
          <w:sz w:val="28"/>
          <w:szCs w:val="28"/>
        </w:rPr>
      </w:pPr>
    </w:p>
    <w:p w14:paraId="06F39D63" w14:textId="77777777" w:rsidR="00B074F7" w:rsidRDefault="007D32A8" w:rsidP="001522E2">
      <w:pPr>
        <w:spacing w:after="0" w:line="240" w:lineRule="auto"/>
        <w:jc w:val="center"/>
        <w:rPr>
          <w:rFonts w:ascii="Times New Roman" w:hAnsi="Times New Roman"/>
          <w:b/>
          <w:bCs/>
          <w:sz w:val="28"/>
          <w:szCs w:val="28"/>
        </w:rPr>
      </w:pPr>
      <w:r w:rsidRPr="00BC21BF">
        <w:rPr>
          <w:rFonts w:ascii="Times New Roman" w:hAnsi="Times New Roman"/>
          <w:b/>
          <w:iCs/>
          <w:sz w:val="28"/>
          <w:szCs w:val="28"/>
          <w:lang w:val="vi-VN"/>
        </w:rPr>
        <w:t xml:space="preserve">BẢNG SO SÁNH, THUYẾT MINH NỘI DUNG </w:t>
      </w:r>
      <w:r w:rsidR="004C6990" w:rsidRPr="00BC21BF">
        <w:rPr>
          <w:rFonts w:ascii="Times New Roman" w:hAnsi="Times New Roman"/>
          <w:b/>
          <w:bCs/>
          <w:sz w:val="28"/>
          <w:szCs w:val="28"/>
        </w:rPr>
        <w:t>D</w:t>
      </w:r>
      <w:r w:rsidR="004C6990" w:rsidRPr="00BC21BF">
        <w:rPr>
          <w:rFonts w:ascii="Times New Roman" w:hAnsi="Times New Roman"/>
          <w:b/>
          <w:bCs/>
          <w:sz w:val="28"/>
          <w:szCs w:val="28"/>
          <w:lang w:val="vi-VN"/>
        </w:rPr>
        <w:t>Ự THẢO</w:t>
      </w:r>
      <w:r w:rsidR="004C6990" w:rsidRPr="00BC21BF">
        <w:rPr>
          <w:rFonts w:ascii="Times New Roman" w:hAnsi="Times New Roman"/>
          <w:b/>
          <w:bCs/>
          <w:sz w:val="28"/>
          <w:szCs w:val="28"/>
        </w:rPr>
        <w:t xml:space="preserve"> QUYẾT ĐỊNH PHÂN CẤP</w:t>
      </w:r>
      <w:r w:rsidR="00B074F7">
        <w:rPr>
          <w:rFonts w:ascii="Times New Roman" w:hAnsi="Times New Roman"/>
          <w:b/>
          <w:bCs/>
          <w:sz w:val="28"/>
          <w:szCs w:val="28"/>
        </w:rPr>
        <w:t xml:space="preserve"> CHO</w:t>
      </w:r>
    </w:p>
    <w:p w14:paraId="1BBE89E6" w14:textId="77777777" w:rsidR="00B074F7" w:rsidRDefault="00B074F7" w:rsidP="001522E2">
      <w:pPr>
        <w:spacing w:after="0" w:line="240" w:lineRule="auto"/>
        <w:jc w:val="center"/>
        <w:rPr>
          <w:rFonts w:ascii="Times New Roman" w:hAnsi="Times New Roman"/>
          <w:b/>
          <w:bCs/>
          <w:sz w:val="28"/>
          <w:szCs w:val="28"/>
        </w:rPr>
      </w:pPr>
      <w:r>
        <w:rPr>
          <w:rFonts w:ascii="Times New Roman" w:hAnsi="Times New Roman"/>
          <w:b/>
          <w:bCs/>
          <w:sz w:val="28"/>
          <w:szCs w:val="28"/>
        </w:rPr>
        <w:t>SỞ KHOA HỌC VÀ CÔNG NGHỆ THỰC HIỆN MỘT SỐ NHIỆM VỤ TRONG LĨNH VỰC QUẢN LÝ</w:t>
      </w:r>
    </w:p>
    <w:p w14:paraId="48EC90D4" w14:textId="77BCF1FA" w:rsidR="004C6990" w:rsidRDefault="00B074F7" w:rsidP="001522E2">
      <w:pPr>
        <w:spacing w:after="0" w:line="240" w:lineRule="auto"/>
        <w:jc w:val="center"/>
        <w:rPr>
          <w:rFonts w:ascii="Times New Roman" w:hAnsi="Times New Roman"/>
          <w:b/>
          <w:bCs/>
          <w:sz w:val="28"/>
          <w:szCs w:val="28"/>
        </w:rPr>
      </w:pPr>
      <w:r>
        <w:rPr>
          <w:rFonts w:ascii="Times New Roman" w:hAnsi="Times New Roman"/>
          <w:b/>
          <w:bCs/>
          <w:sz w:val="28"/>
          <w:szCs w:val="28"/>
        </w:rPr>
        <w:t xml:space="preserve">NHÀ NƯỚC VỀ </w:t>
      </w:r>
      <w:r w:rsidR="00A03965" w:rsidRPr="00BC21BF">
        <w:rPr>
          <w:rFonts w:ascii="Times New Roman" w:hAnsi="Times New Roman"/>
          <w:b/>
          <w:bCs/>
          <w:sz w:val="28"/>
          <w:szCs w:val="28"/>
        </w:rPr>
        <w:t>ĐỔI MỚI SÁNG TẠO TRÊN ĐỊA BÀN TỈ</w:t>
      </w:r>
      <w:r w:rsidR="00E9683F" w:rsidRPr="00BC21BF">
        <w:rPr>
          <w:rFonts w:ascii="Times New Roman" w:hAnsi="Times New Roman"/>
          <w:b/>
          <w:bCs/>
          <w:sz w:val="28"/>
          <w:szCs w:val="28"/>
        </w:rPr>
        <w:t>NH KHÁNH HÒA</w:t>
      </w:r>
    </w:p>
    <w:p w14:paraId="22B8CBD9" w14:textId="77777777" w:rsidR="001522E2" w:rsidRPr="00BC21BF" w:rsidRDefault="001522E2" w:rsidP="001522E2">
      <w:pPr>
        <w:spacing w:after="0" w:line="240" w:lineRule="auto"/>
        <w:jc w:val="center"/>
        <w:rPr>
          <w:rFonts w:ascii="Times New Roman" w:hAnsi="Times New Roman"/>
          <w:b/>
          <w:bCs/>
          <w:sz w:val="28"/>
          <w:szCs w:val="28"/>
        </w:rPr>
      </w:pPr>
    </w:p>
    <w:tbl>
      <w:tblPr>
        <w:tblW w:w="1474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1"/>
        <w:gridCol w:w="7229"/>
        <w:gridCol w:w="2976"/>
        <w:gridCol w:w="3686"/>
      </w:tblGrid>
      <w:tr w:rsidR="0091534A" w:rsidRPr="00827262" w14:paraId="56423B76" w14:textId="77777777" w:rsidTr="00913F43">
        <w:trPr>
          <w:trHeight w:val="441"/>
          <w:tblHeader/>
        </w:trPr>
        <w:tc>
          <w:tcPr>
            <w:tcW w:w="851" w:type="dxa"/>
          </w:tcPr>
          <w:p w14:paraId="11F25788" w14:textId="4E652466" w:rsidR="0091534A" w:rsidRPr="00843D98" w:rsidRDefault="0091534A" w:rsidP="00843D98">
            <w:pPr>
              <w:widowControl w:val="0"/>
              <w:autoSpaceDE w:val="0"/>
              <w:autoSpaceDN w:val="0"/>
              <w:spacing w:before="40" w:after="40" w:line="240" w:lineRule="auto"/>
              <w:ind w:left="-57" w:right="-57"/>
              <w:jc w:val="center"/>
              <w:rPr>
                <w:rFonts w:ascii="Times New Roman" w:eastAsia="Times New Roman" w:hAnsi="Times New Roman"/>
                <w:b/>
                <w:sz w:val="26"/>
                <w:szCs w:val="26"/>
              </w:rPr>
            </w:pPr>
            <w:r w:rsidRPr="00843D98">
              <w:rPr>
                <w:rFonts w:ascii="Times New Roman" w:eastAsia="Times New Roman" w:hAnsi="Times New Roman"/>
                <w:b/>
                <w:sz w:val="26"/>
                <w:szCs w:val="26"/>
              </w:rPr>
              <w:t>STT</w:t>
            </w:r>
          </w:p>
        </w:tc>
        <w:tc>
          <w:tcPr>
            <w:tcW w:w="7229" w:type="dxa"/>
          </w:tcPr>
          <w:p w14:paraId="292B6AE3" w14:textId="5C3254F6" w:rsidR="0091534A" w:rsidRPr="00843D98" w:rsidRDefault="0091534A" w:rsidP="00843D98">
            <w:pPr>
              <w:widowControl w:val="0"/>
              <w:autoSpaceDE w:val="0"/>
              <w:autoSpaceDN w:val="0"/>
              <w:spacing w:before="40" w:after="40" w:line="240" w:lineRule="auto"/>
              <w:ind w:left="-57" w:right="-57"/>
              <w:jc w:val="center"/>
              <w:rPr>
                <w:rFonts w:ascii="Times New Roman" w:eastAsia="Times New Roman" w:hAnsi="Times New Roman"/>
                <w:b/>
                <w:sz w:val="26"/>
                <w:szCs w:val="26"/>
              </w:rPr>
            </w:pPr>
            <w:r w:rsidRPr="00843D98">
              <w:rPr>
                <w:rFonts w:ascii="Times New Roman" w:eastAsia="Times New Roman" w:hAnsi="Times New Roman"/>
                <w:b/>
                <w:sz w:val="26"/>
                <w:szCs w:val="26"/>
              </w:rPr>
              <w:t>QUY</w:t>
            </w:r>
            <w:r w:rsidRPr="00843D98">
              <w:rPr>
                <w:rFonts w:ascii="Times New Roman" w:eastAsia="Times New Roman" w:hAnsi="Times New Roman"/>
                <w:b/>
                <w:spacing w:val="-15"/>
                <w:sz w:val="26"/>
                <w:szCs w:val="26"/>
              </w:rPr>
              <w:t xml:space="preserve"> </w:t>
            </w:r>
            <w:r w:rsidRPr="00843D98">
              <w:rPr>
                <w:rFonts w:ascii="Times New Roman" w:eastAsia="Times New Roman" w:hAnsi="Times New Roman"/>
                <w:b/>
                <w:sz w:val="26"/>
                <w:szCs w:val="26"/>
              </w:rPr>
              <w:t>PHẠM</w:t>
            </w:r>
            <w:r w:rsidRPr="00843D98">
              <w:rPr>
                <w:rFonts w:ascii="Times New Roman" w:eastAsia="Times New Roman" w:hAnsi="Times New Roman"/>
                <w:b/>
                <w:spacing w:val="-4"/>
                <w:sz w:val="26"/>
                <w:szCs w:val="26"/>
              </w:rPr>
              <w:t xml:space="preserve"> </w:t>
            </w:r>
            <w:r w:rsidRPr="00843D98">
              <w:rPr>
                <w:rFonts w:ascii="Times New Roman" w:eastAsia="Times New Roman" w:hAnsi="Times New Roman"/>
                <w:b/>
                <w:sz w:val="26"/>
                <w:szCs w:val="26"/>
              </w:rPr>
              <w:t>PHÁP</w:t>
            </w:r>
            <w:r w:rsidRPr="00843D98">
              <w:rPr>
                <w:rFonts w:ascii="Times New Roman" w:eastAsia="Times New Roman" w:hAnsi="Times New Roman"/>
                <w:b/>
                <w:spacing w:val="-17"/>
                <w:sz w:val="26"/>
                <w:szCs w:val="26"/>
              </w:rPr>
              <w:t xml:space="preserve"> </w:t>
            </w:r>
            <w:r w:rsidRPr="00843D98">
              <w:rPr>
                <w:rFonts w:ascii="Times New Roman" w:eastAsia="Times New Roman" w:hAnsi="Times New Roman"/>
                <w:b/>
                <w:sz w:val="26"/>
                <w:szCs w:val="26"/>
              </w:rPr>
              <w:t>LUẬT</w:t>
            </w:r>
            <w:r w:rsidRPr="00843D98">
              <w:rPr>
                <w:rFonts w:ascii="Times New Roman" w:eastAsia="Times New Roman" w:hAnsi="Times New Roman"/>
                <w:b/>
                <w:spacing w:val="-9"/>
                <w:sz w:val="26"/>
                <w:szCs w:val="26"/>
              </w:rPr>
              <w:t xml:space="preserve"> </w:t>
            </w:r>
            <w:r w:rsidRPr="00843D98">
              <w:rPr>
                <w:rFonts w:ascii="Times New Roman" w:eastAsia="Times New Roman" w:hAnsi="Times New Roman"/>
                <w:b/>
                <w:sz w:val="26"/>
                <w:szCs w:val="26"/>
              </w:rPr>
              <w:t>HIỆN</w:t>
            </w:r>
            <w:r w:rsidRPr="00843D98">
              <w:rPr>
                <w:rFonts w:ascii="Times New Roman" w:eastAsia="Times New Roman" w:hAnsi="Times New Roman"/>
                <w:b/>
                <w:spacing w:val="-4"/>
                <w:sz w:val="26"/>
                <w:szCs w:val="26"/>
              </w:rPr>
              <w:t xml:space="preserve"> HÀNH</w:t>
            </w:r>
          </w:p>
        </w:tc>
        <w:tc>
          <w:tcPr>
            <w:tcW w:w="2976" w:type="dxa"/>
          </w:tcPr>
          <w:p w14:paraId="01B060C2" w14:textId="77777777" w:rsidR="0091534A" w:rsidRPr="00843D98" w:rsidRDefault="0091534A" w:rsidP="00843D98">
            <w:pPr>
              <w:widowControl w:val="0"/>
              <w:autoSpaceDE w:val="0"/>
              <w:autoSpaceDN w:val="0"/>
              <w:spacing w:before="40" w:after="40" w:line="240" w:lineRule="auto"/>
              <w:ind w:left="-57" w:right="-57"/>
              <w:jc w:val="center"/>
              <w:rPr>
                <w:rFonts w:ascii="Times New Roman" w:eastAsia="Times New Roman" w:hAnsi="Times New Roman"/>
                <w:b/>
                <w:sz w:val="26"/>
                <w:szCs w:val="26"/>
              </w:rPr>
            </w:pPr>
            <w:r w:rsidRPr="00843D98">
              <w:rPr>
                <w:rFonts w:ascii="Times New Roman" w:eastAsia="Times New Roman" w:hAnsi="Times New Roman"/>
                <w:b/>
                <w:sz w:val="26"/>
                <w:szCs w:val="26"/>
              </w:rPr>
              <w:t>DỰ</w:t>
            </w:r>
            <w:r w:rsidRPr="00843D98">
              <w:rPr>
                <w:rFonts w:ascii="Times New Roman" w:eastAsia="Times New Roman" w:hAnsi="Times New Roman"/>
                <w:b/>
                <w:spacing w:val="-9"/>
                <w:sz w:val="26"/>
                <w:szCs w:val="26"/>
              </w:rPr>
              <w:t xml:space="preserve"> </w:t>
            </w:r>
            <w:r w:rsidRPr="00843D98">
              <w:rPr>
                <w:rFonts w:ascii="Times New Roman" w:eastAsia="Times New Roman" w:hAnsi="Times New Roman"/>
                <w:b/>
                <w:sz w:val="26"/>
                <w:szCs w:val="26"/>
              </w:rPr>
              <w:t>THẢO</w:t>
            </w:r>
            <w:r w:rsidRPr="00843D98">
              <w:rPr>
                <w:rFonts w:ascii="Times New Roman" w:eastAsia="Times New Roman" w:hAnsi="Times New Roman"/>
                <w:b/>
                <w:spacing w:val="-9"/>
                <w:sz w:val="26"/>
                <w:szCs w:val="26"/>
              </w:rPr>
              <w:t xml:space="preserve"> </w:t>
            </w:r>
            <w:r w:rsidRPr="00843D98">
              <w:rPr>
                <w:rFonts w:ascii="Times New Roman" w:eastAsia="Times New Roman" w:hAnsi="Times New Roman"/>
                <w:b/>
                <w:sz w:val="26"/>
                <w:szCs w:val="26"/>
              </w:rPr>
              <w:t>VĂN</w:t>
            </w:r>
            <w:r w:rsidRPr="00843D98">
              <w:rPr>
                <w:rFonts w:ascii="Times New Roman" w:eastAsia="Times New Roman" w:hAnsi="Times New Roman"/>
                <w:b/>
                <w:spacing w:val="-4"/>
                <w:sz w:val="26"/>
                <w:szCs w:val="26"/>
              </w:rPr>
              <w:t xml:space="preserve"> </w:t>
            </w:r>
            <w:r w:rsidRPr="00843D98">
              <w:rPr>
                <w:rFonts w:ascii="Times New Roman" w:eastAsia="Times New Roman" w:hAnsi="Times New Roman"/>
                <w:b/>
                <w:spacing w:val="-5"/>
                <w:sz w:val="26"/>
                <w:szCs w:val="26"/>
              </w:rPr>
              <w:t>BẢN</w:t>
            </w:r>
          </w:p>
        </w:tc>
        <w:tc>
          <w:tcPr>
            <w:tcW w:w="3686" w:type="dxa"/>
          </w:tcPr>
          <w:p w14:paraId="667CA13B" w14:textId="77777777" w:rsidR="0091534A" w:rsidRPr="00843D98" w:rsidRDefault="0091534A" w:rsidP="00843D98">
            <w:pPr>
              <w:widowControl w:val="0"/>
              <w:autoSpaceDE w:val="0"/>
              <w:autoSpaceDN w:val="0"/>
              <w:spacing w:before="40" w:after="40" w:line="240" w:lineRule="auto"/>
              <w:ind w:left="-57" w:right="-57"/>
              <w:jc w:val="center"/>
              <w:rPr>
                <w:rFonts w:ascii="Times New Roman" w:eastAsia="Times New Roman" w:hAnsi="Times New Roman"/>
                <w:b/>
                <w:sz w:val="26"/>
                <w:szCs w:val="26"/>
              </w:rPr>
            </w:pPr>
            <w:r w:rsidRPr="00843D98">
              <w:rPr>
                <w:rFonts w:ascii="Times New Roman" w:eastAsia="Times New Roman" w:hAnsi="Times New Roman"/>
                <w:b/>
                <w:sz w:val="26"/>
                <w:szCs w:val="26"/>
              </w:rPr>
              <w:t>THUYẾT</w:t>
            </w:r>
            <w:r w:rsidRPr="00843D98">
              <w:rPr>
                <w:rFonts w:ascii="Times New Roman" w:eastAsia="Times New Roman" w:hAnsi="Times New Roman"/>
                <w:b/>
                <w:spacing w:val="-13"/>
                <w:sz w:val="26"/>
                <w:szCs w:val="26"/>
              </w:rPr>
              <w:t xml:space="preserve"> </w:t>
            </w:r>
            <w:r w:rsidRPr="00843D98">
              <w:rPr>
                <w:rFonts w:ascii="Times New Roman" w:eastAsia="Times New Roman" w:hAnsi="Times New Roman"/>
                <w:b/>
                <w:spacing w:val="-4"/>
                <w:sz w:val="26"/>
                <w:szCs w:val="26"/>
              </w:rPr>
              <w:t>MINH</w:t>
            </w:r>
          </w:p>
        </w:tc>
      </w:tr>
      <w:tr w:rsidR="0091534A" w:rsidRPr="00827262" w14:paraId="49BA1AE0" w14:textId="77777777" w:rsidTr="00913F43">
        <w:trPr>
          <w:trHeight w:val="441"/>
        </w:trPr>
        <w:tc>
          <w:tcPr>
            <w:tcW w:w="851" w:type="dxa"/>
          </w:tcPr>
          <w:p w14:paraId="4C3E8528" w14:textId="144CACD7" w:rsidR="0091534A" w:rsidRPr="00843D98" w:rsidRDefault="0091534A"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r w:rsidRPr="00843D98">
              <w:rPr>
                <w:rFonts w:ascii="Times New Roman" w:eastAsia="Times New Roman" w:hAnsi="Times New Roman"/>
                <w:sz w:val="26"/>
                <w:szCs w:val="26"/>
              </w:rPr>
              <w:t>1</w:t>
            </w:r>
          </w:p>
        </w:tc>
        <w:tc>
          <w:tcPr>
            <w:tcW w:w="7229" w:type="dxa"/>
          </w:tcPr>
          <w:p w14:paraId="664E6226" w14:textId="1914C10B" w:rsidR="0091534A" w:rsidRPr="00843D98" w:rsidRDefault="0091534A" w:rsidP="00843D98">
            <w:pPr>
              <w:widowControl w:val="0"/>
              <w:numPr>
                <w:ilvl w:val="0"/>
                <w:numId w:val="1"/>
              </w:numPr>
              <w:tabs>
                <w:tab w:val="left" w:pos="260"/>
              </w:tabs>
              <w:autoSpaceDE w:val="0"/>
              <w:autoSpaceDN w:val="0"/>
              <w:spacing w:before="40" w:after="40" w:line="240" w:lineRule="auto"/>
              <w:ind w:left="57" w:right="57" w:firstLine="0"/>
              <w:jc w:val="both"/>
              <w:rPr>
                <w:rFonts w:ascii="Times New Roman" w:eastAsia="Times New Roman" w:hAnsi="Times New Roman"/>
                <w:i/>
                <w:sz w:val="26"/>
                <w:szCs w:val="26"/>
              </w:rPr>
            </w:pPr>
            <w:r w:rsidRPr="00843D98">
              <w:rPr>
                <w:rFonts w:ascii="Times New Roman" w:eastAsia="Times New Roman" w:hAnsi="Times New Roman"/>
                <w:sz w:val="26"/>
                <w:szCs w:val="26"/>
              </w:rPr>
              <w:t>Khoản</w:t>
            </w:r>
            <w:r w:rsidRPr="00843D98">
              <w:rPr>
                <w:rFonts w:ascii="Times New Roman" w:eastAsia="Times New Roman" w:hAnsi="Times New Roman"/>
                <w:spacing w:val="-14"/>
                <w:sz w:val="26"/>
                <w:szCs w:val="26"/>
              </w:rPr>
              <w:t xml:space="preserve"> </w:t>
            </w:r>
            <w:r w:rsidRPr="00843D98">
              <w:rPr>
                <w:rFonts w:ascii="Times New Roman" w:eastAsia="Times New Roman" w:hAnsi="Times New Roman"/>
                <w:sz w:val="26"/>
                <w:szCs w:val="26"/>
              </w:rPr>
              <w:t>1 và 2</w:t>
            </w:r>
            <w:r w:rsidRPr="00843D98">
              <w:rPr>
                <w:rFonts w:ascii="Times New Roman" w:eastAsia="Times New Roman" w:hAnsi="Times New Roman"/>
                <w:spacing w:val="-14"/>
                <w:sz w:val="26"/>
                <w:szCs w:val="26"/>
              </w:rPr>
              <w:t xml:space="preserve"> </w:t>
            </w:r>
            <w:r w:rsidRPr="00843D98">
              <w:rPr>
                <w:rFonts w:ascii="Times New Roman" w:eastAsia="Times New Roman" w:hAnsi="Times New Roman"/>
                <w:sz w:val="26"/>
                <w:szCs w:val="26"/>
              </w:rPr>
              <w:t>Điều</w:t>
            </w:r>
            <w:r w:rsidRPr="00843D98">
              <w:rPr>
                <w:rFonts w:ascii="Times New Roman" w:eastAsia="Times New Roman" w:hAnsi="Times New Roman"/>
                <w:spacing w:val="-14"/>
                <w:sz w:val="26"/>
                <w:szCs w:val="26"/>
              </w:rPr>
              <w:t xml:space="preserve"> </w:t>
            </w:r>
            <w:r w:rsidRPr="00843D98">
              <w:rPr>
                <w:rFonts w:ascii="Times New Roman" w:eastAsia="Times New Roman" w:hAnsi="Times New Roman"/>
                <w:sz w:val="26"/>
                <w:szCs w:val="26"/>
              </w:rPr>
              <w:t>13</w:t>
            </w:r>
            <w:r w:rsidRPr="00843D98">
              <w:rPr>
                <w:rFonts w:ascii="Times New Roman" w:eastAsia="Times New Roman" w:hAnsi="Times New Roman"/>
                <w:spacing w:val="-14"/>
                <w:sz w:val="26"/>
                <w:szCs w:val="26"/>
              </w:rPr>
              <w:t xml:space="preserve"> </w:t>
            </w:r>
            <w:r w:rsidRPr="00843D98">
              <w:rPr>
                <w:rFonts w:ascii="Times New Roman" w:eastAsia="Times New Roman" w:hAnsi="Times New Roman"/>
                <w:sz w:val="26"/>
                <w:szCs w:val="26"/>
              </w:rPr>
              <w:t>Luật</w:t>
            </w:r>
            <w:r w:rsidRPr="00843D98">
              <w:rPr>
                <w:rFonts w:ascii="Times New Roman" w:eastAsia="Times New Roman" w:hAnsi="Times New Roman"/>
                <w:spacing w:val="-14"/>
                <w:sz w:val="26"/>
                <w:szCs w:val="26"/>
              </w:rPr>
              <w:t xml:space="preserve"> </w:t>
            </w:r>
            <w:r w:rsidRPr="00843D98">
              <w:rPr>
                <w:rFonts w:ascii="Times New Roman" w:eastAsia="Times New Roman" w:hAnsi="Times New Roman"/>
                <w:sz w:val="26"/>
                <w:szCs w:val="26"/>
              </w:rPr>
              <w:t>Tổ</w:t>
            </w:r>
            <w:r w:rsidRPr="00843D98">
              <w:rPr>
                <w:rFonts w:ascii="Times New Roman" w:eastAsia="Times New Roman" w:hAnsi="Times New Roman"/>
                <w:spacing w:val="-14"/>
                <w:sz w:val="26"/>
                <w:szCs w:val="26"/>
              </w:rPr>
              <w:t xml:space="preserve"> </w:t>
            </w:r>
            <w:r w:rsidRPr="00843D98">
              <w:rPr>
                <w:rFonts w:ascii="Times New Roman" w:eastAsia="Times New Roman" w:hAnsi="Times New Roman"/>
                <w:sz w:val="26"/>
                <w:szCs w:val="26"/>
              </w:rPr>
              <w:t>chức</w:t>
            </w:r>
            <w:r w:rsidRPr="00843D98">
              <w:rPr>
                <w:rFonts w:ascii="Times New Roman" w:eastAsia="Times New Roman" w:hAnsi="Times New Roman"/>
                <w:spacing w:val="-14"/>
                <w:sz w:val="26"/>
                <w:szCs w:val="26"/>
              </w:rPr>
              <w:t xml:space="preserve"> </w:t>
            </w:r>
            <w:r w:rsidRPr="00843D98">
              <w:rPr>
                <w:rFonts w:ascii="Times New Roman" w:eastAsia="Times New Roman" w:hAnsi="Times New Roman"/>
                <w:sz w:val="26"/>
                <w:szCs w:val="26"/>
              </w:rPr>
              <w:t>chính</w:t>
            </w:r>
            <w:r w:rsidRPr="00843D98">
              <w:rPr>
                <w:rFonts w:ascii="Times New Roman" w:eastAsia="Times New Roman" w:hAnsi="Times New Roman"/>
                <w:spacing w:val="-14"/>
                <w:sz w:val="26"/>
                <w:szCs w:val="26"/>
              </w:rPr>
              <w:t xml:space="preserve"> </w:t>
            </w:r>
            <w:r w:rsidRPr="00843D98">
              <w:rPr>
                <w:rFonts w:ascii="Times New Roman" w:eastAsia="Times New Roman" w:hAnsi="Times New Roman"/>
                <w:sz w:val="26"/>
                <w:szCs w:val="26"/>
              </w:rPr>
              <w:t xml:space="preserve">quyền địa phương số 72/2025/QH15 ngày 16/6/2025 quy định </w:t>
            </w:r>
            <w:r w:rsidRPr="00843D98">
              <w:rPr>
                <w:rFonts w:ascii="Times New Roman" w:eastAsia="Times New Roman" w:hAnsi="Times New Roman"/>
                <w:i/>
                <w:sz w:val="26"/>
                <w:szCs w:val="26"/>
              </w:rPr>
              <w:t>“1. Hội đồng nhân dân cấp tỉnh phân cấp cho Ủy ban nhân dân cùng cấp hoặc Hội đồng nhân dân cấp xã; Ủy ban nhân dân cấp tỉnh, Chủ tịch Ủy ban nhân dân cấp tỉnh phân cấp cho cơ quan chuyên môn, tổ chức hành chính khác thuộc Ủy ban nhân dân cấp mình, Ủy ban nhân dân, Chủ tịch Ủy ban nhân dân cấp xã thực hiện liên tục, thường xuyên một hoặc một số nhiệm vụ, quyền hạn mà mình được giao theo quy định của pháp luật, trừ trường hợp pháp luật quy định không được phân cấp.</w:t>
            </w:r>
          </w:p>
          <w:p w14:paraId="68184483" w14:textId="77777777" w:rsidR="0091534A" w:rsidRPr="00843D98" w:rsidRDefault="0091534A" w:rsidP="00843D98">
            <w:pPr>
              <w:widowControl w:val="0"/>
              <w:numPr>
                <w:ilvl w:val="0"/>
                <w:numId w:val="1"/>
              </w:numPr>
              <w:tabs>
                <w:tab w:val="left" w:pos="260"/>
              </w:tabs>
              <w:autoSpaceDE w:val="0"/>
              <w:autoSpaceDN w:val="0"/>
              <w:spacing w:before="40" w:after="40" w:line="240" w:lineRule="auto"/>
              <w:ind w:left="57" w:right="57" w:firstLine="0"/>
              <w:jc w:val="both"/>
              <w:rPr>
                <w:rFonts w:ascii="Times New Roman" w:eastAsia="Times New Roman" w:hAnsi="Times New Roman"/>
                <w:i/>
                <w:sz w:val="26"/>
                <w:szCs w:val="26"/>
              </w:rPr>
            </w:pPr>
            <w:r w:rsidRPr="00843D98">
              <w:rPr>
                <w:rFonts w:ascii="Times New Roman" w:eastAsia="Times New Roman" w:hAnsi="Times New Roman"/>
                <w:i/>
                <w:sz w:val="26"/>
                <w:szCs w:val="26"/>
              </w:rPr>
              <w:t>Ủy ban nhân dân cấp tỉnh, Chủ tịch Ủy ban nhân dân cấp tỉnh phân cấp cho đơn vị sự nghiệp công lập thuộc phạm vi quản lý thực hiện liên tục, thường xuyên một hoặc một số nhiệm vụ, quyền hạn mà mình được giao theo quy định của pháp luật để tăng quyền tự chủ cho các đơn vị sự nghiệp công lập trong việc quản trị đơn vị và cung ứng dịch vụ công, trừ trường hợp pháp luật quy định không được phân cấp.</w:t>
            </w:r>
          </w:p>
          <w:p w14:paraId="2D025761" w14:textId="77777777" w:rsidR="0091534A" w:rsidRPr="00843D98" w:rsidRDefault="0091534A" w:rsidP="00843D98">
            <w:pPr>
              <w:spacing w:before="40" w:after="40" w:line="240" w:lineRule="auto"/>
              <w:ind w:left="57" w:right="57"/>
              <w:jc w:val="both"/>
              <w:rPr>
                <w:rFonts w:ascii="Times New Roman" w:eastAsia="Times New Roman" w:hAnsi="Times New Roman"/>
                <w:i/>
                <w:sz w:val="26"/>
                <w:szCs w:val="26"/>
              </w:rPr>
            </w:pPr>
            <w:r w:rsidRPr="00843D98">
              <w:rPr>
                <w:rFonts w:ascii="Times New Roman" w:eastAsia="Times New Roman" w:hAnsi="Times New Roman"/>
                <w:i/>
                <w:sz w:val="26"/>
                <w:szCs w:val="26"/>
              </w:rPr>
              <w:t xml:space="preserve">2. Việc phân cấp phải được quy định trong văn bản quy phạm pháp luật của cơ quan, cá nhân phân cấp. Cơ quan, cá nhân phân cấp chịu trách nhiệm bảo đảm các điều kiện cần thiết để thực hiện </w:t>
            </w:r>
            <w:r w:rsidRPr="00843D98">
              <w:rPr>
                <w:rFonts w:ascii="Times New Roman" w:eastAsia="Times New Roman" w:hAnsi="Times New Roman"/>
                <w:i/>
                <w:sz w:val="26"/>
                <w:szCs w:val="26"/>
              </w:rPr>
              <w:lastRenderedPageBreak/>
              <w:t>nhiệm vụ, quyền hạn phân cấp, trừ trường hợp cơ quan, tổ chức, đơn vị, cá nhân được phân cấp có đề nghị và tự bảo đảm điều kiện thực hiện nhiệm vụ, quyền hạn được phân cấp.”</w:t>
            </w:r>
          </w:p>
          <w:p w14:paraId="6734F535" w14:textId="51A0A820" w:rsidR="0091534A" w:rsidRPr="00843D98" w:rsidRDefault="00827262" w:rsidP="00843D98">
            <w:pPr>
              <w:spacing w:before="40" w:after="40" w:line="240" w:lineRule="auto"/>
              <w:ind w:left="57" w:right="57"/>
              <w:jc w:val="both"/>
              <w:rPr>
                <w:rFonts w:ascii="Times New Roman" w:eastAsia="Times New Roman" w:hAnsi="Times New Roman"/>
                <w:i/>
                <w:sz w:val="26"/>
                <w:szCs w:val="26"/>
              </w:rPr>
            </w:pPr>
            <w:r w:rsidRPr="00843D98">
              <w:rPr>
                <w:rFonts w:ascii="Times New Roman" w:eastAsia="Times New Roman" w:hAnsi="Times New Roman"/>
                <w:sz w:val="26"/>
                <w:szCs w:val="26"/>
              </w:rPr>
              <w:t xml:space="preserve">- </w:t>
            </w:r>
            <w:r w:rsidR="0091534A" w:rsidRPr="00843D98">
              <w:rPr>
                <w:rFonts w:ascii="Times New Roman" w:eastAsia="Times New Roman" w:hAnsi="Times New Roman"/>
                <w:sz w:val="26"/>
                <w:szCs w:val="26"/>
              </w:rPr>
              <w:t>Điểm</w:t>
            </w:r>
            <w:r w:rsidR="0091534A" w:rsidRPr="00843D98">
              <w:rPr>
                <w:rFonts w:ascii="Times New Roman" w:eastAsia="Times New Roman" w:hAnsi="Times New Roman"/>
                <w:spacing w:val="-18"/>
                <w:sz w:val="26"/>
                <w:szCs w:val="26"/>
              </w:rPr>
              <w:t xml:space="preserve"> </w:t>
            </w:r>
            <w:r w:rsidR="0091534A" w:rsidRPr="00843D98">
              <w:rPr>
                <w:rFonts w:ascii="Times New Roman" w:eastAsia="Times New Roman" w:hAnsi="Times New Roman"/>
                <w:sz w:val="26"/>
                <w:szCs w:val="26"/>
              </w:rPr>
              <w:t>c</w:t>
            </w:r>
            <w:r w:rsidR="0091534A" w:rsidRPr="00843D98">
              <w:rPr>
                <w:rFonts w:ascii="Times New Roman" w:eastAsia="Times New Roman" w:hAnsi="Times New Roman"/>
                <w:spacing w:val="-17"/>
                <w:sz w:val="26"/>
                <w:szCs w:val="26"/>
              </w:rPr>
              <w:t xml:space="preserve"> </w:t>
            </w:r>
            <w:r w:rsidR="0091534A" w:rsidRPr="00843D98">
              <w:rPr>
                <w:rFonts w:ascii="Times New Roman" w:eastAsia="Times New Roman" w:hAnsi="Times New Roman"/>
                <w:sz w:val="26"/>
                <w:szCs w:val="26"/>
              </w:rPr>
              <w:t>Khoản</w:t>
            </w:r>
            <w:r w:rsidR="0091534A" w:rsidRPr="00843D98">
              <w:rPr>
                <w:rFonts w:ascii="Times New Roman" w:eastAsia="Times New Roman" w:hAnsi="Times New Roman"/>
                <w:spacing w:val="-18"/>
                <w:sz w:val="26"/>
                <w:szCs w:val="26"/>
              </w:rPr>
              <w:t xml:space="preserve"> </w:t>
            </w:r>
            <w:r w:rsidR="0091534A" w:rsidRPr="00843D98">
              <w:rPr>
                <w:rFonts w:ascii="Times New Roman" w:eastAsia="Times New Roman" w:hAnsi="Times New Roman"/>
                <w:sz w:val="26"/>
                <w:szCs w:val="26"/>
              </w:rPr>
              <w:t>2</w:t>
            </w:r>
            <w:r w:rsidR="0091534A" w:rsidRPr="00843D98">
              <w:rPr>
                <w:rFonts w:ascii="Times New Roman" w:eastAsia="Times New Roman" w:hAnsi="Times New Roman"/>
                <w:spacing w:val="-17"/>
                <w:sz w:val="26"/>
                <w:szCs w:val="26"/>
              </w:rPr>
              <w:t xml:space="preserve"> </w:t>
            </w:r>
            <w:r w:rsidR="0091534A" w:rsidRPr="00843D98">
              <w:rPr>
                <w:rFonts w:ascii="Times New Roman" w:eastAsia="Times New Roman" w:hAnsi="Times New Roman"/>
                <w:sz w:val="26"/>
                <w:szCs w:val="26"/>
              </w:rPr>
              <w:t>Điều</w:t>
            </w:r>
            <w:r w:rsidR="0091534A" w:rsidRPr="00843D98">
              <w:rPr>
                <w:rFonts w:ascii="Times New Roman" w:eastAsia="Times New Roman" w:hAnsi="Times New Roman"/>
                <w:spacing w:val="-18"/>
                <w:sz w:val="26"/>
                <w:szCs w:val="26"/>
              </w:rPr>
              <w:t xml:space="preserve"> </w:t>
            </w:r>
            <w:r w:rsidR="0091534A" w:rsidRPr="00843D98">
              <w:rPr>
                <w:rFonts w:ascii="Times New Roman" w:eastAsia="Times New Roman" w:hAnsi="Times New Roman"/>
                <w:sz w:val="26"/>
                <w:szCs w:val="26"/>
              </w:rPr>
              <w:t>21</w:t>
            </w:r>
            <w:r w:rsidR="0091534A" w:rsidRPr="00843D98">
              <w:rPr>
                <w:rFonts w:ascii="Times New Roman" w:eastAsia="Times New Roman" w:hAnsi="Times New Roman"/>
                <w:spacing w:val="-17"/>
                <w:sz w:val="26"/>
                <w:szCs w:val="26"/>
              </w:rPr>
              <w:t xml:space="preserve"> </w:t>
            </w:r>
            <w:r w:rsidR="0091534A" w:rsidRPr="00843D98">
              <w:rPr>
                <w:rFonts w:ascii="Times New Roman" w:eastAsia="Times New Roman" w:hAnsi="Times New Roman"/>
                <w:sz w:val="26"/>
                <w:szCs w:val="26"/>
              </w:rPr>
              <w:t>Luật</w:t>
            </w:r>
            <w:r w:rsidR="0091534A" w:rsidRPr="00843D98">
              <w:rPr>
                <w:rFonts w:ascii="Times New Roman" w:eastAsia="Times New Roman" w:hAnsi="Times New Roman"/>
                <w:spacing w:val="-18"/>
                <w:sz w:val="26"/>
                <w:szCs w:val="26"/>
              </w:rPr>
              <w:t xml:space="preserve"> </w:t>
            </w:r>
            <w:r w:rsidR="0091534A" w:rsidRPr="00843D98">
              <w:rPr>
                <w:rFonts w:ascii="Times New Roman" w:eastAsia="Times New Roman" w:hAnsi="Times New Roman"/>
                <w:sz w:val="26"/>
                <w:szCs w:val="26"/>
              </w:rPr>
              <w:t>Ban</w:t>
            </w:r>
            <w:r w:rsidR="0091534A" w:rsidRPr="00843D98">
              <w:rPr>
                <w:rFonts w:ascii="Times New Roman" w:eastAsia="Times New Roman" w:hAnsi="Times New Roman"/>
                <w:spacing w:val="-17"/>
                <w:sz w:val="26"/>
                <w:szCs w:val="26"/>
              </w:rPr>
              <w:t xml:space="preserve"> </w:t>
            </w:r>
            <w:r w:rsidR="0091534A" w:rsidRPr="00843D98">
              <w:rPr>
                <w:rFonts w:ascii="Times New Roman" w:eastAsia="Times New Roman" w:hAnsi="Times New Roman"/>
                <w:sz w:val="26"/>
                <w:szCs w:val="26"/>
              </w:rPr>
              <w:t>hành</w:t>
            </w:r>
            <w:r w:rsidR="0091534A" w:rsidRPr="00843D98">
              <w:rPr>
                <w:rFonts w:ascii="Times New Roman" w:eastAsia="Times New Roman" w:hAnsi="Times New Roman"/>
                <w:spacing w:val="-18"/>
                <w:sz w:val="26"/>
                <w:szCs w:val="26"/>
              </w:rPr>
              <w:t xml:space="preserve"> </w:t>
            </w:r>
            <w:r w:rsidR="0091534A" w:rsidRPr="00843D98">
              <w:rPr>
                <w:rFonts w:ascii="Times New Roman" w:eastAsia="Times New Roman" w:hAnsi="Times New Roman"/>
                <w:sz w:val="26"/>
                <w:szCs w:val="26"/>
              </w:rPr>
              <w:t>văn bản quy phạm pháp luật (sửa đổi bởi Khoản 3</w:t>
            </w:r>
            <w:r w:rsidR="0091534A" w:rsidRPr="00843D98">
              <w:rPr>
                <w:rFonts w:ascii="Times New Roman" w:eastAsia="Times New Roman" w:hAnsi="Times New Roman"/>
                <w:spacing w:val="13"/>
                <w:sz w:val="26"/>
                <w:szCs w:val="26"/>
              </w:rPr>
              <w:t xml:space="preserve"> </w:t>
            </w:r>
            <w:r w:rsidR="0091534A" w:rsidRPr="00843D98">
              <w:rPr>
                <w:rFonts w:ascii="Times New Roman" w:eastAsia="Times New Roman" w:hAnsi="Times New Roman"/>
                <w:sz w:val="26"/>
                <w:szCs w:val="26"/>
              </w:rPr>
              <w:t>Điều</w:t>
            </w:r>
            <w:r w:rsidR="0091534A" w:rsidRPr="00843D98">
              <w:rPr>
                <w:rFonts w:ascii="Times New Roman" w:eastAsia="Times New Roman" w:hAnsi="Times New Roman"/>
                <w:spacing w:val="11"/>
                <w:sz w:val="26"/>
                <w:szCs w:val="26"/>
              </w:rPr>
              <w:t xml:space="preserve"> </w:t>
            </w:r>
            <w:r w:rsidR="0091534A" w:rsidRPr="00843D98">
              <w:rPr>
                <w:rFonts w:ascii="Times New Roman" w:eastAsia="Times New Roman" w:hAnsi="Times New Roman"/>
                <w:sz w:val="26"/>
                <w:szCs w:val="26"/>
              </w:rPr>
              <w:t>1</w:t>
            </w:r>
            <w:r w:rsidR="0091534A" w:rsidRPr="00843D98">
              <w:rPr>
                <w:rFonts w:ascii="Times New Roman" w:eastAsia="Times New Roman" w:hAnsi="Times New Roman"/>
                <w:spacing w:val="13"/>
                <w:sz w:val="26"/>
                <w:szCs w:val="26"/>
              </w:rPr>
              <w:t xml:space="preserve"> </w:t>
            </w:r>
            <w:r w:rsidR="0091534A" w:rsidRPr="00843D98">
              <w:rPr>
                <w:rFonts w:ascii="Times New Roman" w:eastAsia="Times New Roman" w:hAnsi="Times New Roman"/>
                <w:sz w:val="26"/>
                <w:szCs w:val="26"/>
              </w:rPr>
              <w:t>Luật</w:t>
            </w:r>
            <w:r w:rsidR="0091534A" w:rsidRPr="00843D98">
              <w:rPr>
                <w:rFonts w:ascii="Times New Roman" w:eastAsia="Times New Roman" w:hAnsi="Times New Roman"/>
                <w:spacing w:val="13"/>
                <w:sz w:val="26"/>
                <w:szCs w:val="26"/>
              </w:rPr>
              <w:t xml:space="preserve"> </w:t>
            </w:r>
            <w:r w:rsidR="0091534A" w:rsidRPr="00843D98">
              <w:rPr>
                <w:rFonts w:ascii="Times New Roman" w:eastAsia="Times New Roman" w:hAnsi="Times New Roman"/>
                <w:sz w:val="26"/>
                <w:szCs w:val="26"/>
              </w:rPr>
              <w:t>Sửa</w:t>
            </w:r>
            <w:r w:rsidR="0091534A" w:rsidRPr="00843D98">
              <w:rPr>
                <w:rFonts w:ascii="Times New Roman" w:eastAsia="Times New Roman" w:hAnsi="Times New Roman"/>
                <w:spacing w:val="13"/>
                <w:sz w:val="26"/>
                <w:szCs w:val="26"/>
              </w:rPr>
              <w:t xml:space="preserve"> </w:t>
            </w:r>
            <w:r w:rsidR="0091534A" w:rsidRPr="00843D98">
              <w:rPr>
                <w:rFonts w:ascii="Times New Roman" w:eastAsia="Times New Roman" w:hAnsi="Times New Roman"/>
                <w:sz w:val="26"/>
                <w:szCs w:val="26"/>
              </w:rPr>
              <w:t>đổi,</w:t>
            </w:r>
            <w:r w:rsidR="0091534A" w:rsidRPr="00843D98">
              <w:rPr>
                <w:rFonts w:ascii="Times New Roman" w:eastAsia="Times New Roman" w:hAnsi="Times New Roman"/>
                <w:spacing w:val="12"/>
                <w:sz w:val="26"/>
                <w:szCs w:val="26"/>
              </w:rPr>
              <w:t xml:space="preserve"> </w:t>
            </w:r>
            <w:r w:rsidR="0091534A" w:rsidRPr="00843D98">
              <w:rPr>
                <w:rFonts w:ascii="Times New Roman" w:eastAsia="Times New Roman" w:hAnsi="Times New Roman"/>
                <w:sz w:val="26"/>
                <w:szCs w:val="26"/>
              </w:rPr>
              <w:t>bổ</w:t>
            </w:r>
            <w:r w:rsidR="0091534A" w:rsidRPr="00843D98">
              <w:rPr>
                <w:rFonts w:ascii="Times New Roman" w:eastAsia="Times New Roman" w:hAnsi="Times New Roman"/>
                <w:spacing w:val="14"/>
                <w:sz w:val="26"/>
                <w:szCs w:val="26"/>
              </w:rPr>
              <w:t xml:space="preserve"> </w:t>
            </w:r>
            <w:r w:rsidR="0091534A" w:rsidRPr="00843D98">
              <w:rPr>
                <w:rFonts w:ascii="Times New Roman" w:eastAsia="Times New Roman" w:hAnsi="Times New Roman"/>
                <w:sz w:val="26"/>
                <w:szCs w:val="26"/>
              </w:rPr>
              <w:t>sung</w:t>
            </w:r>
            <w:r w:rsidR="0091534A" w:rsidRPr="00843D98">
              <w:rPr>
                <w:rFonts w:ascii="Times New Roman" w:eastAsia="Times New Roman" w:hAnsi="Times New Roman"/>
                <w:spacing w:val="13"/>
                <w:sz w:val="26"/>
                <w:szCs w:val="26"/>
              </w:rPr>
              <w:t xml:space="preserve"> </w:t>
            </w:r>
            <w:r w:rsidR="0091534A" w:rsidRPr="00843D98">
              <w:rPr>
                <w:rFonts w:ascii="Times New Roman" w:eastAsia="Times New Roman" w:hAnsi="Times New Roman"/>
                <w:sz w:val="26"/>
                <w:szCs w:val="26"/>
              </w:rPr>
              <w:t>một</w:t>
            </w:r>
            <w:r w:rsidR="0091534A" w:rsidRPr="00843D98">
              <w:rPr>
                <w:rFonts w:ascii="Times New Roman" w:eastAsia="Times New Roman" w:hAnsi="Times New Roman"/>
                <w:spacing w:val="13"/>
                <w:sz w:val="26"/>
                <w:szCs w:val="26"/>
              </w:rPr>
              <w:t xml:space="preserve"> </w:t>
            </w:r>
            <w:r w:rsidR="0091534A" w:rsidRPr="00843D98">
              <w:rPr>
                <w:rFonts w:ascii="Times New Roman" w:eastAsia="Times New Roman" w:hAnsi="Times New Roman"/>
                <w:sz w:val="26"/>
                <w:szCs w:val="26"/>
              </w:rPr>
              <w:t>số</w:t>
            </w:r>
            <w:r w:rsidR="0091534A" w:rsidRPr="00843D98">
              <w:rPr>
                <w:rFonts w:ascii="Times New Roman" w:eastAsia="Times New Roman" w:hAnsi="Times New Roman"/>
                <w:spacing w:val="14"/>
                <w:sz w:val="26"/>
                <w:szCs w:val="26"/>
              </w:rPr>
              <w:t xml:space="preserve"> </w:t>
            </w:r>
            <w:r w:rsidR="0091534A" w:rsidRPr="00843D98">
              <w:rPr>
                <w:rFonts w:ascii="Times New Roman" w:eastAsia="Times New Roman" w:hAnsi="Times New Roman"/>
                <w:spacing w:val="-4"/>
                <w:sz w:val="26"/>
                <w:szCs w:val="26"/>
              </w:rPr>
              <w:t xml:space="preserve">điều </w:t>
            </w:r>
            <w:r w:rsidR="0091534A" w:rsidRPr="00843D98">
              <w:rPr>
                <w:rFonts w:ascii="Times New Roman" w:eastAsia="Times New Roman" w:hAnsi="Times New Roman"/>
                <w:sz w:val="26"/>
                <w:szCs w:val="26"/>
              </w:rPr>
              <w:t>của Luật Ban hành văn bản quy phạm pháp luật) quy định UBND cấp tỉnh ban hành quyết</w:t>
            </w:r>
            <w:r w:rsidR="0091534A" w:rsidRPr="00843D98">
              <w:rPr>
                <w:rFonts w:ascii="Times New Roman" w:eastAsia="Times New Roman" w:hAnsi="Times New Roman"/>
                <w:spacing w:val="-5"/>
                <w:sz w:val="26"/>
                <w:szCs w:val="26"/>
              </w:rPr>
              <w:t xml:space="preserve"> </w:t>
            </w:r>
            <w:r w:rsidR="0091534A" w:rsidRPr="00843D98">
              <w:rPr>
                <w:rFonts w:ascii="Times New Roman" w:eastAsia="Times New Roman" w:hAnsi="Times New Roman"/>
                <w:sz w:val="26"/>
                <w:szCs w:val="26"/>
              </w:rPr>
              <w:t>định</w:t>
            </w:r>
            <w:r w:rsidR="0091534A" w:rsidRPr="00843D98">
              <w:rPr>
                <w:rFonts w:ascii="Times New Roman" w:eastAsia="Times New Roman" w:hAnsi="Times New Roman"/>
                <w:spacing w:val="-6"/>
                <w:sz w:val="26"/>
                <w:szCs w:val="26"/>
              </w:rPr>
              <w:t xml:space="preserve"> </w:t>
            </w:r>
            <w:r w:rsidR="0091534A" w:rsidRPr="00843D98">
              <w:rPr>
                <w:rFonts w:ascii="Times New Roman" w:eastAsia="Times New Roman" w:hAnsi="Times New Roman"/>
                <w:sz w:val="26"/>
                <w:szCs w:val="26"/>
              </w:rPr>
              <w:t>để</w:t>
            </w:r>
            <w:r w:rsidR="0091534A" w:rsidRPr="00843D98">
              <w:rPr>
                <w:rFonts w:ascii="Times New Roman" w:eastAsia="Times New Roman" w:hAnsi="Times New Roman"/>
                <w:spacing w:val="-6"/>
                <w:sz w:val="26"/>
                <w:szCs w:val="26"/>
              </w:rPr>
              <w:t xml:space="preserve"> </w:t>
            </w:r>
            <w:r w:rsidR="0091534A" w:rsidRPr="00843D98">
              <w:rPr>
                <w:rFonts w:ascii="Times New Roman" w:eastAsia="Times New Roman" w:hAnsi="Times New Roman"/>
                <w:sz w:val="26"/>
                <w:szCs w:val="26"/>
              </w:rPr>
              <w:t>quy</w:t>
            </w:r>
            <w:r w:rsidR="0091534A" w:rsidRPr="00843D98">
              <w:rPr>
                <w:rFonts w:ascii="Times New Roman" w:eastAsia="Times New Roman" w:hAnsi="Times New Roman"/>
                <w:spacing w:val="-8"/>
                <w:sz w:val="26"/>
                <w:szCs w:val="26"/>
              </w:rPr>
              <w:t xml:space="preserve"> </w:t>
            </w:r>
            <w:r w:rsidR="0091534A" w:rsidRPr="00843D98">
              <w:rPr>
                <w:rFonts w:ascii="Times New Roman" w:eastAsia="Times New Roman" w:hAnsi="Times New Roman"/>
                <w:sz w:val="26"/>
                <w:szCs w:val="26"/>
              </w:rPr>
              <w:t>định</w:t>
            </w:r>
            <w:r w:rsidR="0091534A" w:rsidRPr="00843D98">
              <w:rPr>
                <w:rFonts w:ascii="Times New Roman" w:eastAsia="Times New Roman" w:hAnsi="Times New Roman"/>
                <w:spacing w:val="-6"/>
                <w:sz w:val="26"/>
                <w:szCs w:val="26"/>
              </w:rPr>
              <w:t xml:space="preserve"> </w:t>
            </w:r>
            <w:r w:rsidR="0091534A" w:rsidRPr="00843D98">
              <w:rPr>
                <w:rFonts w:ascii="Times New Roman" w:eastAsia="Times New Roman" w:hAnsi="Times New Roman"/>
                <w:i/>
                <w:sz w:val="26"/>
                <w:szCs w:val="26"/>
              </w:rPr>
              <w:t>“Biện</w:t>
            </w:r>
            <w:r w:rsidR="0091534A" w:rsidRPr="00843D98">
              <w:rPr>
                <w:rFonts w:ascii="Times New Roman" w:eastAsia="Times New Roman" w:hAnsi="Times New Roman"/>
                <w:i/>
                <w:spacing w:val="-6"/>
                <w:sz w:val="26"/>
                <w:szCs w:val="26"/>
              </w:rPr>
              <w:t xml:space="preserve"> </w:t>
            </w:r>
            <w:r w:rsidR="0091534A" w:rsidRPr="00843D98">
              <w:rPr>
                <w:rFonts w:ascii="Times New Roman" w:eastAsia="Times New Roman" w:hAnsi="Times New Roman"/>
                <w:i/>
                <w:sz w:val="26"/>
                <w:szCs w:val="26"/>
              </w:rPr>
              <w:t>pháp</w:t>
            </w:r>
            <w:r w:rsidR="0091534A" w:rsidRPr="00843D98">
              <w:rPr>
                <w:rFonts w:ascii="Times New Roman" w:eastAsia="Times New Roman" w:hAnsi="Times New Roman"/>
                <w:i/>
                <w:spacing w:val="-6"/>
                <w:sz w:val="26"/>
                <w:szCs w:val="26"/>
              </w:rPr>
              <w:t xml:space="preserve"> </w:t>
            </w:r>
            <w:r w:rsidR="0091534A" w:rsidRPr="00843D98">
              <w:rPr>
                <w:rFonts w:ascii="Times New Roman" w:eastAsia="Times New Roman" w:hAnsi="Times New Roman"/>
                <w:i/>
                <w:sz w:val="26"/>
                <w:szCs w:val="26"/>
              </w:rPr>
              <w:t>thực</w:t>
            </w:r>
            <w:r w:rsidR="0091534A" w:rsidRPr="00843D98">
              <w:rPr>
                <w:rFonts w:ascii="Times New Roman" w:eastAsia="Times New Roman" w:hAnsi="Times New Roman"/>
                <w:i/>
                <w:spacing w:val="-6"/>
                <w:sz w:val="26"/>
                <w:szCs w:val="26"/>
              </w:rPr>
              <w:t xml:space="preserve"> </w:t>
            </w:r>
            <w:r w:rsidR="0091534A" w:rsidRPr="00843D98">
              <w:rPr>
                <w:rFonts w:ascii="Times New Roman" w:eastAsia="Times New Roman" w:hAnsi="Times New Roman"/>
                <w:i/>
                <w:sz w:val="26"/>
                <w:szCs w:val="26"/>
              </w:rPr>
              <w:t>hiện chức năng quản lý nhà nước ở địa phương; phân cấp và thực hiện nhiệm vụ, quyền hạn được phân cấp”.</w:t>
            </w:r>
          </w:p>
          <w:p w14:paraId="75AFD35C" w14:textId="32560E1D" w:rsidR="0091534A" w:rsidRPr="00843D98" w:rsidRDefault="00EC35C0" w:rsidP="00843D98">
            <w:pPr>
              <w:widowControl w:val="0"/>
              <w:numPr>
                <w:ilvl w:val="0"/>
                <w:numId w:val="2"/>
              </w:numPr>
              <w:tabs>
                <w:tab w:val="left" w:pos="272"/>
              </w:tabs>
              <w:autoSpaceDE w:val="0"/>
              <w:autoSpaceDN w:val="0"/>
              <w:spacing w:before="40" w:after="40" w:line="240" w:lineRule="auto"/>
              <w:ind w:left="57" w:right="57" w:firstLine="0"/>
              <w:jc w:val="both"/>
              <w:rPr>
                <w:rFonts w:ascii="Times New Roman" w:eastAsia="Times New Roman" w:hAnsi="Times New Roman"/>
                <w:i/>
                <w:sz w:val="26"/>
                <w:szCs w:val="26"/>
              </w:rPr>
            </w:pPr>
            <w:r w:rsidRPr="00843D98">
              <w:rPr>
                <w:rFonts w:ascii="Times New Roman" w:eastAsia="Times New Roman" w:hAnsi="Times New Roman"/>
                <w:sz w:val="26"/>
                <w:szCs w:val="26"/>
              </w:rPr>
              <w:t>K</w:t>
            </w:r>
            <w:r w:rsidR="0091534A" w:rsidRPr="00843D98">
              <w:rPr>
                <w:rFonts w:ascii="Times New Roman" w:eastAsia="Times New Roman" w:hAnsi="Times New Roman"/>
                <w:sz w:val="26"/>
                <w:szCs w:val="26"/>
              </w:rPr>
              <w:t>hoản</w:t>
            </w:r>
            <w:r w:rsidR="0091534A" w:rsidRPr="00843D98">
              <w:rPr>
                <w:rFonts w:ascii="Times New Roman" w:eastAsia="Times New Roman" w:hAnsi="Times New Roman"/>
                <w:spacing w:val="-3"/>
                <w:sz w:val="26"/>
                <w:szCs w:val="26"/>
              </w:rPr>
              <w:t xml:space="preserve"> </w:t>
            </w:r>
            <w:r w:rsidR="00827262" w:rsidRPr="00843D98">
              <w:rPr>
                <w:rFonts w:ascii="Times New Roman" w:eastAsia="Times New Roman" w:hAnsi="Times New Roman"/>
                <w:sz w:val="26"/>
                <w:szCs w:val="26"/>
              </w:rPr>
              <w:t>9</w:t>
            </w:r>
            <w:r w:rsidR="0091534A" w:rsidRPr="00843D98">
              <w:rPr>
                <w:rFonts w:ascii="Times New Roman" w:eastAsia="Times New Roman" w:hAnsi="Times New Roman"/>
                <w:spacing w:val="-3"/>
                <w:sz w:val="26"/>
                <w:szCs w:val="26"/>
              </w:rPr>
              <w:t xml:space="preserve"> </w:t>
            </w:r>
            <w:r w:rsidR="0091534A" w:rsidRPr="00843D98">
              <w:rPr>
                <w:rFonts w:ascii="Times New Roman" w:eastAsia="Times New Roman" w:hAnsi="Times New Roman"/>
                <w:sz w:val="26"/>
                <w:szCs w:val="26"/>
              </w:rPr>
              <w:t>Điều</w:t>
            </w:r>
            <w:r w:rsidR="0091534A" w:rsidRPr="00843D98">
              <w:rPr>
                <w:rFonts w:ascii="Times New Roman" w:eastAsia="Times New Roman" w:hAnsi="Times New Roman"/>
                <w:spacing w:val="-3"/>
                <w:sz w:val="26"/>
                <w:szCs w:val="26"/>
              </w:rPr>
              <w:t xml:space="preserve"> </w:t>
            </w:r>
            <w:r w:rsidR="0091534A" w:rsidRPr="00843D98">
              <w:rPr>
                <w:rFonts w:ascii="Times New Roman" w:eastAsia="Times New Roman" w:hAnsi="Times New Roman"/>
                <w:sz w:val="26"/>
                <w:szCs w:val="26"/>
              </w:rPr>
              <w:t>3</w:t>
            </w:r>
            <w:r w:rsidR="0091534A" w:rsidRPr="00843D98">
              <w:rPr>
                <w:rFonts w:ascii="Times New Roman" w:eastAsia="Times New Roman" w:hAnsi="Times New Roman"/>
                <w:spacing w:val="-2"/>
                <w:sz w:val="26"/>
                <w:szCs w:val="26"/>
              </w:rPr>
              <w:t xml:space="preserve"> </w:t>
            </w:r>
            <w:r w:rsidR="00827262" w:rsidRPr="00843D98">
              <w:rPr>
                <w:rFonts w:ascii="Times New Roman" w:eastAsia="Times New Roman" w:hAnsi="Times New Roman"/>
                <w:sz w:val="26"/>
                <w:szCs w:val="26"/>
              </w:rPr>
              <w:t>Nghị định số 268/2025/NĐ-CP ngày 14/10/2025 của Chính phủ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r w:rsidR="0091534A" w:rsidRPr="00843D98">
              <w:rPr>
                <w:rFonts w:ascii="Times New Roman" w:eastAsia="Times New Roman" w:hAnsi="Times New Roman"/>
                <w:sz w:val="26"/>
                <w:szCs w:val="26"/>
              </w:rPr>
              <w:t xml:space="preserve">, quy định nội dung phân cấp: </w:t>
            </w:r>
            <w:r w:rsidR="00827262" w:rsidRPr="00843D98">
              <w:rPr>
                <w:rFonts w:ascii="Times New Roman" w:eastAsia="Times New Roman" w:hAnsi="Times New Roman"/>
                <w:i/>
                <w:sz w:val="26"/>
                <w:szCs w:val="26"/>
              </w:rPr>
              <w:t>“9</w:t>
            </w:r>
            <w:r w:rsidR="0091534A" w:rsidRPr="00843D98">
              <w:rPr>
                <w:rFonts w:ascii="Times New Roman" w:eastAsia="Times New Roman" w:hAnsi="Times New Roman"/>
                <w:i/>
                <w:sz w:val="26"/>
                <w:szCs w:val="26"/>
              </w:rPr>
              <w:t>. Cơ quan quản lý nhiệm vụ đổi</w:t>
            </w:r>
            <w:r w:rsidR="0091534A" w:rsidRPr="00843D98">
              <w:rPr>
                <w:rFonts w:ascii="Times New Roman" w:eastAsia="Times New Roman" w:hAnsi="Times New Roman"/>
                <w:i/>
                <w:spacing w:val="-10"/>
                <w:sz w:val="26"/>
                <w:szCs w:val="26"/>
              </w:rPr>
              <w:t xml:space="preserve"> </w:t>
            </w:r>
            <w:r w:rsidR="0091534A" w:rsidRPr="00843D98">
              <w:rPr>
                <w:rFonts w:ascii="Times New Roman" w:eastAsia="Times New Roman" w:hAnsi="Times New Roman"/>
                <w:i/>
                <w:sz w:val="26"/>
                <w:szCs w:val="26"/>
              </w:rPr>
              <w:t>mới</w:t>
            </w:r>
            <w:r w:rsidR="0091534A" w:rsidRPr="00843D98">
              <w:rPr>
                <w:rFonts w:ascii="Times New Roman" w:eastAsia="Times New Roman" w:hAnsi="Times New Roman"/>
                <w:i/>
                <w:spacing w:val="-10"/>
                <w:sz w:val="26"/>
                <w:szCs w:val="26"/>
              </w:rPr>
              <w:t xml:space="preserve"> </w:t>
            </w:r>
            <w:r w:rsidR="0091534A" w:rsidRPr="00843D98">
              <w:rPr>
                <w:rFonts w:ascii="Times New Roman" w:eastAsia="Times New Roman" w:hAnsi="Times New Roman"/>
                <w:i/>
                <w:sz w:val="26"/>
                <w:szCs w:val="26"/>
              </w:rPr>
              <w:t>sáng</w:t>
            </w:r>
            <w:r w:rsidR="0091534A" w:rsidRPr="00843D98">
              <w:rPr>
                <w:rFonts w:ascii="Times New Roman" w:eastAsia="Times New Roman" w:hAnsi="Times New Roman"/>
                <w:i/>
                <w:spacing w:val="-10"/>
                <w:sz w:val="26"/>
                <w:szCs w:val="26"/>
              </w:rPr>
              <w:t xml:space="preserve"> </w:t>
            </w:r>
            <w:r w:rsidR="0091534A" w:rsidRPr="00843D98">
              <w:rPr>
                <w:rFonts w:ascii="Times New Roman" w:eastAsia="Times New Roman" w:hAnsi="Times New Roman"/>
                <w:i/>
                <w:sz w:val="26"/>
                <w:szCs w:val="26"/>
              </w:rPr>
              <w:t>tạo</w:t>
            </w:r>
            <w:r w:rsidR="0091534A" w:rsidRPr="00843D98">
              <w:rPr>
                <w:rFonts w:ascii="Times New Roman" w:eastAsia="Times New Roman" w:hAnsi="Times New Roman"/>
                <w:i/>
                <w:spacing w:val="-8"/>
                <w:sz w:val="26"/>
                <w:szCs w:val="26"/>
              </w:rPr>
              <w:t xml:space="preserve"> </w:t>
            </w:r>
            <w:r w:rsidR="0091534A" w:rsidRPr="00843D98">
              <w:rPr>
                <w:rFonts w:ascii="Times New Roman" w:eastAsia="Times New Roman" w:hAnsi="Times New Roman"/>
                <w:i/>
                <w:sz w:val="26"/>
                <w:szCs w:val="26"/>
              </w:rPr>
              <w:t>là</w:t>
            </w:r>
            <w:r w:rsidR="0091534A" w:rsidRPr="00843D98">
              <w:rPr>
                <w:rFonts w:ascii="Times New Roman" w:eastAsia="Times New Roman" w:hAnsi="Times New Roman"/>
                <w:i/>
                <w:spacing w:val="-9"/>
                <w:sz w:val="26"/>
                <w:szCs w:val="26"/>
              </w:rPr>
              <w:t xml:space="preserve"> </w:t>
            </w:r>
            <w:r w:rsidR="0091534A" w:rsidRPr="00843D98">
              <w:rPr>
                <w:rFonts w:ascii="Times New Roman" w:eastAsia="Times New Roman" w:hAnsi="Times New Roman"/>
                <w:i/>
                <w:sz w:val="26"/>
                <w:szCs w:val="26"/>
              </w:rPr>
              <w:t>bộ,</w:t>
            </w:r>
            <w:r w:rsidR="0091534A" w:rsidRPr="00843D98">
              <w:rPr>
                <w:rFonts w:ascii="Times New Roman" w:eastAsia="Times New Roman" w:hAnsi="Times New Roman"/>
                <w:i/>
                <w:spacing w:val="-9"/>
                <w:sz w:val="26"/>
                <w:szCs w:val="26"/>
              </w:rPr>
              <w:t xml:space="preserve"> </w:t>
            </w:r>
            <w:r w:rsidR="0091534A" w:rsidRPr="00843D98">
              <w:rPr>
                <w:rFonts w:ascii="Times New Roman" w:eastAsia="Times New Roman" w:hAnsi="Times New Roman"/>
                <w:i/>
                <w:sz w:val="26"/>
                <w:szCs w:val="26"/>
              </w:rPr>
              <w:t>cơ</w:t>
            </w:r>
            <w:r w:rsidR="0091534A" w:rsidRPr="00843D98">
              <w:rPr>
                <w:rFonts w:ascii="Times New Roman" w:eastAsia="Times New Roman" w:hAnsi="Times New Roman"/>
                <w:i/>
                <w:spacing w:val="-8"/>
                <w:sz w:val="26"/>
                <w:szCs w:val="26"/>
              </w:rPr>
              <w:t xml:space="preserve"> </w:t>
            </w:r>
            <w:r w:rsidR="0091534A" w:rsidRPr="00843D98">
              <w:rPr>
                <w:rFonts w:ascii="Times New Roman" w:eastAsia="Times New Roman" w:hAnsi="Times New Roman"/>
                <w:i/>
                <w:sz w:val="26"/>
                <w:szCs w:val="26"/>
              </w:rPr>
              <w:t>quan ngang</w:t>
            </w:r>
            <w:r w:rsidR="0091534A" w:rsidRPr="00843D98">
              <w:rPr>
                <w:rFonts w:ascii="Times New Roman" w:eastAsia="Times New Roman" w:hAnsi="Times New Roman"/>
                <w:i/>
                <w:spacing w:val="-2"/>
                <w:sz w:val="26"/>
                <w:szCs w:val="26"/>
              </w:rPr>
              <w:t xml:space="preserve"> </w:t>
            </w:r>
            <w:r w:rsidR="0091534A" w:rsidRPr="00843D98">
              <w:rPr>
                <w:rFonts w:ascii="Times New Roman" w:eastAsia="Times New Roman" w:hAnsi="Times New Roman"/>
                <w:i/>
                <w:sz w:val="26"/>
                <w:szCs w:val="26"/>
              </w:rPr>
              <w:t>bộ,</w:t>
            </w:r>
            <w:r w:rsidR="0091534A" w:rsidRPr="00843D98">
              <w:rPr>
                <w:rFonts w:ascii="Times New Roman" w:eastAsia="Times New Roman" w:hAnsi="Times New Roman"/>
                <w:i/>
                <w:spacing w:val="-4"/>
                <w:sz w:val="26"/>
                <w:szCs w:val="26"/>
              </w:rPr>
              <w:t xml:space="preserve"> </w:t>
            </w:r>
            <w:r w:rsidR="0091534A" w:rsidRPr="00843D98">
              <w:rPr>
                <w:rFonts w:ascii="Times New Roman" w:eastAsia="Times New Roman" w:hAnsi="Times New Roman"/>
                <w:i/>
                <w:sz w:val="26"/>
                <w:szCs w:val="26"/>
              </w:rPr>
              <w:t>cơ</w:t>
            </w:r>
            <w:r w:rsidR="0091534A" w:rsidRPr="00843D98">
              <w:rPr>
                <w:rFonts w:ascii="Times New Roman" w:eastAsia="Times New Roman" w:hAnsi="Times New Roman"/>
                <w:i/>
                <w:spacing w:val="-6"/>
                <w:sz w:val="26"/>
                <w:szCs w:val="26"/>
              </w:rPr>
              <w:t xml:space="preserve"> </w:t>
            </w:r>
            <w:r w:rsidR="0091534A" w:rsidRPr="00843D98">
              <w:rPr>
                <w:rFonts w:ascii="Times New Roman" w:eastAsia="Times New Roman" w:hAnsi="Times New Roman"/>
                <w:i/>
                <w:sz w:val="26"/>
                <w:szCs w:val="26"/>
              </w:rPr>
              <w:t>quan</w:t>
            </w:r>
            <w:r w:rsidR="0091534A" w:rsidRPr="00843D98">
              <w:rPr>
                <w:rFonts w:ascii="Times New Roman" w:eastAsia="Times New Roman" w:hAnsi="Times New Roman"/>
                <w:i/>
                <w:spacing w:val="-5"/>
                <w:sz w:val="26"/>
                <w:szCs w:val="26"/>
              </w:rPr>
              <w:t xml:space="preserve"> </w:t>
            </w:r>
            <w:r w:rsidR="0091534A" w:rsidRPr="00843D98">
              <w:rPr>
                <w:rFonts w:ascii="Times New Roman" w:eastAsia="Times New Roman" w:hAnsi="Times New Roman"/>
                <w:i/>
                <w:sz w:val="26"/>
                <w:szCs w:val="26"/>
              </w:rPr>
              <w:t>thuộc</w:t>
            </w:r>
            <w:r w:rsidR="0091534A" w:rsidRPr="00843D98">
              <w:rPr>
                <w:rFonts w:ascii="Times New Roman" w:eastAsia="Times New Roman" w:hAnsi="Times New Roman"/>
                <w:i/>
                <w:spacing w:val="-3"/>
                <w:sz w:val="26"/>
                <w:szCs w:val="26"/>
              </w:rPr>
              <w:t xml:space="preserve"> </w:t>
            </w:r>
            <w:r w:rsidR="0091534A" w:rsidRPr="00843D98">
              <w:rPr>
                <w:rFonts w:ascii="Times New Roman" w:eastAsia="Times New Roman" w:hAnsi="Times New Roman"/>
                <w:i/>
                <w:sz w:val="26"/>
                <w:szCs w:val="26"/>
              </w:rPr>
              <w:t>Chính</w:t>
            </w:r>
            <w:r w:rsidR="0091534A" w:rsidRPr="00843D98">
              <w:rPr>
                <w:rFonts w:ascii="Times New Roman" w:eastAsia="Times New Roman" w:hAnsi="Times New Roman"/>
                <w:i/>
                <w:spacing w:val="-6"/>
                <w:sz w:val="26"/>
                <w:szCs w:val="26"/>
              </w:rPr>
              <w:t xml:space="preserve"> </w:t>
            </w:r>
            <w:r w:rsidR="0091534A" w:rsidRPr="00843D98">
              <w:rPr>
                <w:rFonts w:ascii="Times New Roman" w:eastAsia="Times New Roman" w:hAnsi="Times New Roman"/>
                <w:i/>
                <w:sz w:val="26"/>
                <w:szCs w:val="26"/>
              </w:rPr>
              <w:t>phủ,</w:t>
            </w:r>
            <w:r w:rsidR="0091534A" w:rsidRPr="00843D98">
              <w:rPr>
                <w:rFonts w:ascii="Times New Roman" w:eastAsia="Times New Roman" w:hAnsi="Times New Roman"/>
                <w:i/>
                <w:spacing w:val="-4"/>
                <w:sz w:val="26"/>
                <w:szCs w:val="26"/>
              </w:rPr>
              <w:t xml:space="preserve"> </w:t>
            </w:r>
            <w:r w:rsidR="0091534A" w:rsidRPr="00843D98">
              <w:rPr>
                <w:rFonts w:ascii="Times New Roman" w:eastAsia="Times New Roman" w:hAnsi="Times New Roman"/>
                <w:i/>
                <w:sz w:val="26"/>
                <w:szCs w:val="26"/>
              </w:rPr>
              <w:t>cơ</w:t>
            </w:r>
            <w:r w:rsidR="0091534A" w:rsidRPr="00843D98">
              <w:rPr>
                <w:rFonts w:ascii="Times New Roman" w:eastAsia="Times New Roman" w:hAnsi="Times New Roman"/>
                <w:i/>
                <w:spacing w:val="-6"/>
                <w:sz w:val="26"/>
                <w:szCs w:val="26"/>
              </w:rPr>
              <w:t xml:space="preserve"> </w:t>
            </w:r>
            <w:r w:rsidR="0091534A" w:rsidRPr="00843D98">
              <w:rPr>
                <w:rFonts w:ascii="Times New Roman" w:eastAsia="Times New Roman" w:hAnsi="Times New Roman"/>
                <w:i/>
                <w:sz w:val="26"/>
                <w:szCs w:val="26"/>
              </w:rPr>
              <w:t xml:space="preserve">quan khác ở trung ương và Ủy ban nhân dân cấp </w:t>
            </w:r>
            <w:r w:rsidR="0091534A" w:rsidRPr="00843D98">
              <w:rPr>
                <w:rFonts w:ascii="Times New Roman" w:eastAsia="Times New Roman" w:hAnsi="Times New Roman"/>
                <w:i/>
                <w:spacing w:val="-2"/>
                <w:sz w:val="26"/>
                <w:szCs w:val="26"/>
              </w:rPr>
              <w:t>tỉnh</w:t>
            </w:r>
            <w:r w:rsidR="00827262" w:rsidRPr="00843D98">
              <w:rPr>
                <w:rFonts w:ascii="Times New Roman" w:eastAsia="Times New Roman" w:hAnsi="Times New Roman"/>
                <w:i/>
                <w:spacing w:val="-2"/>
                <w:sz w:val="26"/>
                <w:szCs w:val="26"/>
              </w:rPr>
              <w:t xml:space="preserve"> hoặc cơ quan, đơn vị được bộ,</w:t>
            </w:r>
            <w:r w:rsidR="00827262" w:rsidRPr="00843D98">
              <w:rPr>
                <w:rFonts w:ascii="Times New Roman" w:eastAsia="Times New Roman" w:hAnsi="Times New Roman"/>
                <w:i/>
                <w:sz w:val="26"/>
                <w:szCs w:val="26"/>
              </w:rPr>
              <w:t xml:space="preserve"> cơ</w:t>
            </w:r>
            <w:r w:rsidR="00827262" w:rsidRPr="00843D98">
              <w:rPr>
                <w:rFonts w:ascii="Times New Roman" w:eastAsia="Times New Roman" w:hAnsi="Times New Roman"/>
                <w:i/>
                <w:spacing w:val="-8"/>
                <w:sz w:val="26"/>
                <w:szCs w:val="26"/>
              </w:rPr>
              <w:t xml:space="preserve"> </w:t>
            </w:r>
            <w:r w:rsidR="00827262" w:rsidRPr="00843D98">
              <w:rPr>
                <w:rFonts w:ascii="Times New Roman" w:eastAsia="Times New Roman" w:hAnsi="Times New Roman"/>
                <w:i/>
                <w:sz w:val="26"/>
                <w:szCs w:val="26"/>
              </w:rPr>
              <w:t>quan ngang</w:t>
            </w:r>
            <w:r w:rsidR="00827262" w:rsidRPr="00843D98">
              <w:rPr>
                <w:rFonts w:ascii="Times New Roman" w:eastAsia="Times New Roman" w:hAnsi="Times New Roman"/>
                <w:i/>
                <w:spacing w:val="-2"/>
                <w:sz w:val="26"/>
                <w:szCs w:val="26"/>
              </w:rPr>
              <w:t xml:space="preserve"> </w:t>
            </w:r>
            <w:r w:rsidR="00827262" w:rsidRPr="00843D98">
              <w:rPr>
                <w:rFonts w:ascii="Times New Roman" w:eastAsia="Times New Roman" w:hAnsi="Times New Roman"/>
                <w:i/>
                <w:sz w:val="26"/>
                <w:szCs w:val="26"/>
              </w:rPr>
              <w:t>bộ,</w:t>
            </w:r>
            <w:r w:rsidR="00827262" w:rsidRPr="00843D98">
              <w:rPr>
                <w:rFonts w:ascii="Times New Roman" w:eastAsia="Times New Roman" w:hAnsi="Times New Roman"/>
                <w:i/>
                <w:spacing w:val="-4"/>
                <w:sz w:val="26"/>
                <w:szCs w:val="26"/>
              </w:rPr>
              <w:t xml:space="preserve"> </w:t>
            </w:r>
            <w:r w:rsidR="00827262" w:rsidRPr="00843D98">
              <w:rPr>
                <w:rFonts w:ascii="Times New Roman" w:eastAsia="Times New Roman" w:hAnsi="Times New Roman"/>
                <w:i/>
                <w:sz w:val="26"/>
                <w:szCs w:val="26"/>
              </w:rPr>
              <w:t>cơ</w:t>
            </w:r>
            <w:r w:rsidR="00827262" w:rsidRPr="00843D98">
              <w:rPr>
                <w:rFonts w:ascii="Times New Roman" w:eastAsia="Times New Roman" w:hAnsi="Times New Roman"/>
                <w:i/>
                <w:spacing w:val="-6"/>
                <w:sz w:val="26"/>
                <w:szCs w:val="26"/>
              </w:rPr>
              <w:t xml:space="preserve"> </w:t>
            </w:r>
            <w:r w:rsidR="00827262" w:rsidRPr="00843D98">
              <w:rPr>
                <w:rFonts w:ascii="Times New Roman" w:eastAsia="Times New Roman" w:hAnsi="Times New Roman"/>
                <w:i/>
                <w:sz w:val="26"/>
                <w:szCs w:val="26"/>
              </w:rPr>
              <w:t>quan</w:t>
            </w:r>
            <w:r w:rsidR="00827262" w:rsidRPr="00843D98">
              <w:rPr>
                <w:rFonts w:ascii="Times New Roman" w:eastAsia="Times New Roman" w:hAnsi="Times New Roman"/>
                <w:i/>
                <w:spacing w:val="-5"/>
                <w:sz w:val="26"/>
                <w:szCs w:val="26"/>
              </w:rPr>
              <w:t xml:space="preserve"> </w:t>
            </w:r>
            <w:r w:rsidR="00827262" w:rsidRPr="00843D98">
              <w:rPr>
                <w:rFonts w:ascii="Times New Roman" w:eastAsia="Times New Roman" w:hAnsi="Times New Roman"/>
                <w:i/>
                <w:sz w:val="26"/>
                <w:szCs w:val="26"/>
              </w:rPr>
              <w:t>thuộc</w:t>
            </w:r>
            <w:r w:rsidR="00827262" w:rsidRPr="00843D98">
              <w:rPr>
                <w:rFonts w:ascii="Times New Roman" w:eastAsia="Times New Roman" w:hAnsi="Times New Roman"/>
                <w:i/>
                <w:spacing w:val="-3"/>
                <w:sz w:val="26"/>
                <w:szCs w:val="26"/>
              </w:rPr>
              <w:t xml:space="preserve"> </w:t>
            </w:r>
            <w:r w:rsidR="00827262" w:rsidRPr="00843D98">
              <w:rPr>
                <w:rFonts w:ascii="Times New Roman" w:eastAsia="Times New Roman" w:hAnsi="Times New Roman"/>
                <w:i/>
                <w:sz w:val="26"/>
                <w:szCs w:val="26"/>
              </w:rPr>
              <w:t>Chính</w:t>
            </w:r>
            <w:r w:rsidR="00827262" w:rsidRPr="00843D98">
              <w:rPr>
                <w:rFonts w:ascii="Times New Roman" w:eastAsia="Times New Roman" w:hAnsi="Times New Roman"/>
                <w:i/>
                <w:spacing w:val="-6"/>
                <w:sz w:val="26"/>
                <w:szCs w:val="26"/>
              </w:rPr>
              <w:t xml:space="preserve"> </w:t>
            </w:r>
            <w:r w:rsidR="00827262" w:rsidRPr="00843D98">
              <w:rPr>
                <w:rFonts w:ascii="Times New Roman" w:eastAsia="Times New Roman" w:hAnsi="Times New Roman"/>
                <w:i/>
                <w:sz w:val="26"/>
                <w:szCs w:val="26"/>
              </w:rPr>
              <w:t>phủ,</w:t>
            </w:r>
            <w:r w:rsidR="00827262" w:rsidRPr="00843D98">
              <w:rPr>
                <w:rFonts w:ascii="Times New Roman" w:eastAsia="Times New Roman" w:hAnsi="Times New Roman"/>
                <w:i/>
                <w:spacing w:val="-4"/>
                <w:sz w:val="26"/>
                <w:szCs w:val="26"/>
              </w:rPr>
              <w:t xml:space="preserve"> </w:t>
            </w:r>
            <w:r w:rsidR="00827262" w:rsidRPr="00843D98">
              <w:rPr>
                <w:rFonts w:ascii="Times New Roman" w:eastAsia="Times New Roman" w:hAnsi="Times New Roman"/>
                <w:i/>
                <w:sz w:val="26"/>
                <w:szCs w:val="26"/>
              </w:rPr>
              <w:t>cơ</w:t>
            </w:r>
            <w:r w:rsidR="00827262" w:rsidRPr="00843D98">
              <w:rPr>
                <w:rFonts w:ascii="Times New Roman" w:eastAsia="Times New Roman" w:hAnsi="Times New Roman"/>
                <w:i/>
                <w:spacing w:val="-6"/>
                <w:sz w:val="26"/>
                <w:szCs w:val="26"/>
              </w:rPr>
              <w:t xml:space="preserve"> </w:t>
            </w:r>
            <w:r w:rsidR="00827262" w:rsidRPr="00843D98">
              <w:rPr>
                <w:rFonts w:ascii="Times New Roman" w:eastAsia="Times New Roman" w:hAnsi="Times New Roman"/>
                <w:i/>
                <w:sz w:val="26"/>
                <w:szCs w:val="26"/>
              </w:rPr>
              <w:t xml:space="preserve">quan khác ở trung ương và Ủy ban nhân dân cấp </w:t>
            </w:r>
            <w:r w:rsidR="00827262" w:rsidRPr="00843D98">
              <w:rPr>
                <w:rFonts w:ascii="Times New Roman" w:eastAsia="Times New Roman" w:hAnsi="Times New Roman"/>
                <w:i/>
                <w:spacing w:val="-2"/>
                <w:sz w:val="26"/>
                <w:szCs w:val="26"/>
              </w:rPr>
              <w:t xml:space="preserve">tỉnh quy định thẩm quyền, phân cấp quản lý hoạt động </w:t>
            </w:r>
            <w:r w:rsidR="00827262" w:rsidRPr="00843D98">
              <w:rPr>
                <w:rFonts w:ascii="Times New Roman" w:eastAsia="Times New Roman" w:hAnsi="Times New Roman"/>
                <w:i/>
                <w:sz w:val="26"/>
                <w:szCs w:val="26"/>
              </w:rPr>
              <w:t>khoa học, công nghệ và đổi mới sáng tạo”</w:t>
            </w:r>
            <w:r w:rsidR="00827262" w:rsidRPr="00843D98">
              <w:rPr>
                <w:rFonts w:ascii="Times New Roman" w:eastAsia="Times New Roman" w:hAnsi="Times New Roman"/>
                <w:i/>
                <w:spacing w:val="-2"/>
                <w:sz w:val="26"/>
                <w:szCs w:val="26"/>
              </w:rPr>
              <w:t xml:space="preserve"> </w:t>
            </w:r>
            <w:r w:rsidR="0091534A" w:rsidRPr="00843D98">
              <w:rPr>
                <w:rFonts w:ascii="Times New Roman" w:eastAsia="Times New Roman" w:hAnsi="Times New Roman"/>
                <w:i/>
                <w:spacing w:val="-2"/>
                <w:sz w:val="26"/>
                <w:szCs w:val="26"/>
              </w:rPr>
              <w:t>.</w:t>
            </w:r>
          </w:p>
          <w:p w14:paraId="696C681B" w14:textId="33533F96" w:rsidR="00EC35C0" w:rsidRPr="00785685" w:rsidRDefault="00EC35C0" w:rsidP="00785685">
            <w:pPr>
              <w:widowControl w:val="0"/>
              <w:numPr>
                <w:ilvl w:val="0"/>
                <w:numId w:val="2"/>
              </w:numPr>
              <w:tabs>
                <w:tab w:val="left" w:pos="272"/>
              </w:tabs>
              <w:autoSpaceDE w:val="0"/>
              <w:autoSpaceDN w:val="0"/>
              <w:spacing w:before="40" w:after="40" w:line="240" w:lineRule="auto"/>
              <w:ind w:left="57" w:right="57" w:firstLine="0"/>
              <w:jc w:val="both"/>
              <w:rPr>
                <w:rFonts w:ascii="Times New Roman" w:eastAsia="Times New Roman" w:hAnsi="Times New Roman"/>
                <w:i/>
                <w:sz w:val="26"/>
                <w:szCs w:val="26"/>
              </w:rPr>
            </w:pPr>
            <w:r w:rsidRPr="00785685">
              <w:rPr>
                <w:rFonts w:ascii="Times New Roman" w:eastAsia="Times New Roman" w:hAnsi="Times New Roman"/>
                <w:sz w:val="26"/>
                <w:szCs w:val="26"/>
              </w:rPr>
              <w:t>Khoản</w:t>
            </w:r>
            <w:r w:rsidRPr="00785685">
              <w:rPr>
                <w:rFonts w:ascii="Times New Roman" w:eastAsia="Times New Roman" w:hAnsi="Times New Roman"/>
                <w:spacing w:val="-3"/>
                <w:sz w:val="26"/>
                <w:szCs w:val="26"/>
              </w:rPr>
              <w:t xml:space="preserve"> </w:t>
            </w:r>
            <w:r w:rsidRPr="00785685">
              <w:rPr>
                <w:rFonts w:ascii="Times New Roman" w:eastAsia="Times New Roman" w:hAnsi="Times New Roman"/>
                <w:sz w:val="26"/>
                <w:szCs w:val="26"/>
              </w:rPr>
              <w:t>2</w:t>
            </w:r>
            <w:r w:rsidRPr="00785685">
              <w:rPr>
                <w:rFonts w:ascii="Times New Roman" w:eastAsia="Times New Roman" w:hAnsi="Times New Roman"/>
                <w:spacing w:val="-3"/>
                <w:sz w:val="26"/>
                <w:szCs w:val="26"/>
              </w:rPr>
              <w:t xml:space="preserve"> </w:t>
            </w:r>
            <w:r w:rsidRPr="00785685">
              <w:rPr>
                <w:rFonts w:ascii="Times New Roman" w:eastAsia="Times New Roman" w:hAnsi="Times New Roman"/>
                <w:sz w:val="26"/>
                <w:szCs w:val="26"/>
              </w:rPr>
              <w:t>Điều</w:t>
            </w:r>
            <w:r w:rsidRPr="00785685">
              <w:rPr>
                <w:rFonts w:ascii="Times New Roman" w:eastAsia="Times New Roman" w:hAnsi="Times New Roman"/>
                <w:spacing w:val="-3"/>
                <w:sz w:val="26"/>
                <w:szCs w:val="26"/>
              </w:rPr>
              <w:t xml:space="preserve"> </w:t>
            </w:r>
            <w:r w:rsidRPr="00785685">
              <w:rPr>
                <w:rFonts w:ascii="Times New Roman" w:eastAsia="Times New Roman" w:hAnsi="Times New Roman"/>
                <w:sz w:val="26"/>
                <w:szCs w:val="26"/>
              </w:rPr>
              <w:t>66</w:t>
            </w:r>
            <w:r w:rsidRPr="00785685">
              <w:rPr>
                <w:rFonts w:ascii="Times New Roman" w:eastAsia="Times New Roman" w:hAnsi="Times New Roman"/>
                <w:spacing w:val="-2"/>
                <w:sz w:val="26"/>
                <w:szCs w:val="26"/>
              </w:rPr>
              <w:t xml:space="preserve"> </w:t>
            </w:r>
            <w:r w:rsidRPr="00785685">
              <w:rPr>
                <w:rFonts w:ascii="Times New Roman" w:eastAsia="Times New Roman" w:hAnsi="Times New Roman"/>
                <w:sz w:val="26"/>
                <w:szCs w:val="26"/>
              </w:rPr>
              <w:t xml:space="preserve">Nghị định số 268/2025/NĐ-CP: </w:t>
            </w:r>
            <w:r w:rsidRPr="00785685">
              <w:rPr>
                <w:rFonts w:ascii="Times New Roman" w:eastAsia="Times New Roman" w:hAnsi="Times New Roman"/>
                <w:i/>
                <w:sz w:val="26"/>
                <w:szCs w:val="26"/>
              </w:rPr>
              <w:t xml:space="preserve">“2. Là cơ quan có thẩm quyền (hoặc ủy quyền cho cơ quan chuyên môn) công nhận, cấp lại, chấm dứt, hủy bỏ hiệu lực Giấy công nhận Trung tâm đổi mới sáng tạo, Giấy công nhận Trung tâm đổi mới sáng tạo cấp tỉnh, Giấy công nhận Trung tâm hỗ trợ khởi nghiệp sáng tạo, Giấy công nhận Trung tâm hỗ trợ khởi nghiệp sáng tạo cấp tỉnh, Giấy công nhận cá nhân, nhóm cá nhân, khởi nghiệp sáng tạo, Giấy </w:t>
            </w:r>
            <w:r w:rsidRPr="00785685">
              <w:rPr>
                <w:rFonts w:ascii="Times New Roman" w:eastAsia="Times New Roman" w:hAnsi="Times New Roman"/>
                <w:i/>
                <w:sz w:val="26"/>
                <w:szCs w:val="26"/>
              </w:rPr>
              <w:lastRenderedPageBreak/>
              <w:t>công nhận doanh nghiệp khởi nghiệp sáng tạo, Giấy công nhận chuyên gia hỗ trợ khởi nghiệp sáng tạo, Giấy công nhận nhà đầu tư cá nhân khởi nghiệp sáng tạo, Giấy chứng nhận doanh nghiệp khoa học và công nghệ…”.</w:t>
            </w:r>
          </w:p>
          <w:p w14:paraId="4E4619DA" w14:textId="16C50E5A" w:rsidR="00FE391D" w:rsidRPr="00843D98" w:rsidRDefault="00EC35C0" w:rsidP="00843D98">
            <w:pPr>
              <w:widowControl w:val="0"/>
              <w:numPr>
                <w:ilvl w:val="0"/>
                <w:numId w:val="2"/>
              </w:numPr>
              <w:tabs>
                <w:tab w:val="left" w:pos="272"/>
              </w:tabs>
              <w:autoSpaceDE w:val="0"/>
              <w:autoSpaceDN w:val="0"/>
              <w:spacing w:before="40" w:after="40" w:line="240" w:lineRule="auto"/>
              <w:ind w:left="57" w:right="57" w:firstLine="0"/>
              <w:jc w:val="both"/>
              <w:rPr>
                <w:rFonts w:ascii="Times New Roman" w:eastAsia="Times New Roman" w:hAnsi="Times New Roman"/>
                <w:i/>
                <w:sz w:val="26"/>
                <w:szCs w:val="26"/>
              </w:rPr>
            </w:pPr>
            <w:r w:rsidRPr="00843D98">
              <w:rPr>
                <w:rFonts w:ascii="Times New Roman" w:eastAsia="Times New Roman" w:hAnsi="Times New Roman"/>
                <w:sz w:val="26"/>
                <w:szCs w:val="26"/>
              </w:rPr>
              <w:t>Khoản</w:t>
            </w:r>
            <w:r w:rsidRPr="00843D98">
              <w:rPr>
                <w:rFonts w:ascii="Times New Roman" w:eastAsia="Times New Roman" w:hAnsi="Times New Roman"/>
                <w:spacing w:val="-3"/>
                <w:sz w:val="26"/>
                <w:szCs w:val="26"/>
              </w:rPr>
              <w:t xml:space="preserve"> </w:t>
            </w:r>
            <w:r w:rsidRPr="00843D98">
              <w:rPr>
                <w:rFonts w:ascii="Times New Roman" w:eastAsia="Times New Roman" w:hAnsi="Times New Roman"/>
                <w:sz w:val="26"/>
                <w:szCs w:val="26"/>
              </w:rPr>
              <w:t>6</w:t>
            </w:r>
            <w:r w:rsidRPr="00843D98">
              <w:rPr>
                <w:rFonts w:ascii="Times New Roman" w:eastAsia="Times New Roman" w:hAnsi="Times New Roman"/>
                <w:spacing w:val="-3"/>
                <w:sz w:val="26"/>
                <w:szCs w:val="26"/>
              </w:rPr>
              <w:t xml:space="preserve"> </w:t>
            </w:r>
            <w:r w:rsidRPr="00843D98">
              <w:rPr>
                <w:rFonts w:ascii="Times New Roman" w:eastAsia="Times New Roman" w:hAnsi="Times New Roman"/>
                <w:sz w:val="26"/>
                <w:szCs w:val="26"/>
              </w:rPr>
              <w:t>Điều</w:t>
            </w:r>
            <w:r w:rsidRPr="00843D98">
              <w:rPr>
                <w:rFonts w:ascii="Times New Roman" w:eastAsia="Times New Roman" w:hAnsi="Times New Roman"/>
                <w:spacing w:val="-3"/>
                <w:sz w:val="26"/>
                <w:szCs w:val="26"/>
              </w:rPr>
              <w:t xml:space="preserve"> </w:t>
            </w:r>
            <w:r w:rsidRPr="00843D98">
              <w:rPr>
                <w:rFonts w:ascii="Times New Roman" w:eastAsia="Times New Roman" w:hAnsi="Times New Roman"/>
                <w:sz w:val="26"/>
                <w:szCs w:val="26"/>
              </w:rPr>
              <w:t>66</w:t>
            </w:r>
            <w:r w:rsidRPr="00843D98">
              <w:rPr>
                <w:rFonts w:ascii="Times New Roman" w:eastAsia="Times New Roman" w:hAnsi="Times New Roman"/>
                <w:spacing w:val="-2"/>
                <w:sz w:val="26"/>
                <w:szCs w:val="26"/>
              </w:rPr>
              <w:t xml:space="preserve"> </w:t>
            </w:r>
            <w:r w:rsidRPr="00843D98">
              <w:rPr>
                <w:rFonts w:ascii="Times New Roman" w:eastAsia="Times New Roman" w:hAnsi="Times New Roman"/>
                <w:sz w:val="26"/>
                <w:szCs w:val="26"/>
              </w:rPr>
              <w:t xml:space="preserve">Nghị định số 268/2025/NĐ-CP: </w:t>
            </w:r>
            <w:r w:rsidRPr="00843D98">
              <w:rPr>
                <w:rFonts w:ascii="Times New Roman" w:eastAsia="Times New Roman" w:hAnsi="Times New Roman"/>
                <w:i/>
                <w:sz w:val="26"/>
                <w:szCs w:val="26"/>
              </w:rPr>
              <w:t>“6. Ban hành các quy định cụ thể thuộc phạm vi, thẩm quyền và tuân thủ các quy định pháp luật có liên quan đến hoạt động đổi mới sáng tạo, khởi nghiệp sáng tạo phù hợp với điều kiện thực tiễn ở địa phương”.</w:t>
            </w:r>
          </w:p>
        </w:tc>
        <w:tc>
          <w:tcPr>
            <w:tcW w:w="2976" w:type="dxa"/>
          </w:tcPr>
          <w:p w14:paraId="402A39DA" w14:textId="0670BD15" w:rsidR="00B074F7" w:rsidRPr="00E3631E" w:rsidRDefault="002F5051" w:rsidP="00B074F7">
            <w:pPr>
              <w:spacing w:before="40" w:after="40" w:line="240" w:lineRule="auto"/>
              <w:ind w:left="57" w:right="57"/>
              <w:jc w:val="both"/>
              <w:rPr>
                <w:rFonts w:ascii="Times New Roman" w:eastAsia="Times New Roman" w:hAnsi="Times New Roman"/>
                <w:b/>
                <w:sz w:val="26"/>
                <w:szCs w:val="26"/>
              </w:rPr>
            </w:pPr>
            <w:r>
              <w:rPr>
                <w:rFonts w:ascii="Times New Roman" w:eastAsia="Times New Roman" w:hAnsi="Times New Roman"/>
                <w:b/>
                <w:sz w:val="26"/>
                <w:szCs w:val="26"/>
              </w:rPr>
              <w:lastRenderedPageBreak/>
              <w:t>Điều 1. Phạm vi điều chỉnh,</w:t>
            </w:r>
            <w:r w:rsidR="0091534A" w:rsidRPr="00E3631E">
              <w:rPr>
                <w:rFonts w:ascii="Times New Roman" w:eastAsia="Times New Roman" w:hAnsi="Times New Roman"/>
                <w:b/>
                <w:sz w:val="26"/>
                <w:szCs w:val="26"/>
              </w:rPr>
              <w:t xml:space="preserve"> đối tượng áp dụng</w:t>
            </w:r>
          </w:p>
          <w:p w14:paraId="35E1387C" w14:textId="5CCFF19B" w:rsidR="00B074F7" w:rsidRDefault="002F5051" w:rsidP="00B074F7">
            <w:pPr>
              <w:spacing w:before="40" w:after="40" w:line="240" w:lineRule="auto"/>
              <w:ind w:left="57" w:right="57"/>
              <w:jc w:val="both"/>
              <w:rPr>
                <w:rFonts w:ascii="Times New Roman" w:eastAsia="Times New Roman" w:hAnsi="Times New Roman"/>
                <w:sz w:val="26"/>
                <w:szCs w:val="26"/>
              </w:rPr>
            </w:pPr>
            <w:r>
              <w:rPr>
                <w:rFonts w:ascii="Times New Roman" w:eastAsia="Times New Roman" w:hAnsi="Times New Roman"/>
                <w:sz w:val="26"/>
                <w:szCs w:val="26"/>
              </w:rPr>
              <w:t>1. Phạm vi điều chỉnh</w:t>
            </w:r>
          </w:p>
          <w:p w14:paraId="553042CB" w14:textId="451A6F9A" w:rsidR="00B074F7" w:rsidRDefault="00B074F7" w:rsidP="00B074F7">
            <w:pPr>
              <w:spacing w:before="40" w:after="40" w:line="240" w:lineRule="auto"/>
              <w:ind w:left="57" w:right="57"/>
              <w:jc w:val="both"/>
              <w:rPr>
                <w:rFonts w:ascii="Times New Roman" w:eastAsia="Times New Roman" w:hAnsi="Times New Roman"/>
                <w:sz w:val="26"/>
                <w:szCs w:val="26"/>
              </w:rPr>
            </w:pPr>
            <w:r w:rsidRPr="00B074F7">
              <w:rPr>
                <w:rFonts w:ascii="Times New Roman" w:eastAsia="Times New Roman" w:hAnsi="Times New Roman"/>
                <w:sz w:val="26"/>
                <w:szCs w:val="26"/>
              </w:rPr>
              <w:t>Quyết định này</w:t>
            </w:r>
            <w:r w:rsidR="002F5051">
              <w:rPr>
                <w:rFonts w:ascii="Times New Roman" w:eastAsia="Times New Roman" w:hAnsi="Times New Roman"/>
                <w:sz w:val="26"/>
                <w:szCs w:val="26"/>
              </w:rPr>
              <w:t xml:space="preserve"> quy định</w:t>
            </w:r>
            <w:r w:rsidRPr="00B074F7">
              <w:rPr>
                <w:rFonts w:ascii="Times New Roman" w:eastAsia="Times New Roman" w:hAnsi="Times New Roman"/>
                <w:sz w:val="26"/>
                <w:szCs w:val="26"/>
              </w:rPr>
              <w:t xml:space="preserve"> </w:t>
            </w:r>
            <w:r w:rsidR="002F5051">
              <w:rPr>
                <w:rFonts w:ascii="Times New Roman" w:eastAsia="Times New Roman" w:hAnsi="Times New Roman"/>
                <w:sz w:val="26"/>
                <w:szCs w:val="26"/>
              </w:rPr>
              <w:t xml:space="preserve">việc </w:t>
            </w:r>
            <w:r w:rsidRPr="00B074F7">
              <w:rPr>
                <w:rFonts w:ascii="Times New Roman" w:eastAsia="Times New Roman" w:hAnsi="Times New Roman"/>
                <w:sz w:val="26"/>
                <w:szCs w:val="26"/>
              </w:rPr>
              <w:t xml:space="preserve">phân cấp </w:t>
            </w:r>
            <w:r w:rsidR="002F5051">
              <w:rPr>
                <w:rFonts w:ascii="Times New Roman" w:eastAsia="Times New Roman" w:hAnsi="Times New Roman"/>
                <w:sz w:val="26"/>
                <w:szCs w:val="26"/>
              </w:rPr>
              <w:t xml:space="preserve">thẩm quyền </w:t>
            </w:r>
            <w:r w:rsidRPr="00B074F7">
              <w:rPr>
                <w:rFonts w:ascii="Times New Roman" w:eastAsia="Times New Roman" w:hAnsi="Times New Roman"/>
                <w:sz w:val="26"/>
                <w:szCs w:val="26"/>
              </w:rPr>
              <w:t xml:space="preserve">cho Sở Khoa học và Công nghệ thực hiện một số nhiệm vụ trong lĩnh vực quản lý nhà nước về đổi mới sáng tạo quy định tại Nghị định số 268/2025/NĐ-CP ngày 14/10/2025 của Chính phủ quy định chi tiết và hướng dẫn một số điều của Luật Khoa học, công nghệ và đổi mới sáng tạo về đổi mới sáng tạo; khuyến khích hoạt động khoa học, công nghệ và đổi mới sáng </w:t>
            </w:r>
            <w:r w:rsidRPr="00B074F7">
              <w:rPr>
                <w:rFonts w:ascii="Times New Roman" w:eastAsia="Times New Roman" w:hAnsi="Times New Roman"/>
                <w:sz w:val="26"/>
                <w:szCs w:val="26"/>
              </w:rPr>
              <w:lastRenderedPageBreak/>
              <w:t>tạo trong doanh nghiệp; công nhận trung tâm đổi mới sáng tạo, hỗ trợ khởi nghiệp sáng tạo; công nhận cá nhân, doanh nghiệp khởi nghiệp sáng tạo; hạ tầng, mạng lưới và hệ sinh thái khởi nghiệp sáng tạo (Nghị định số 268/2025/NĐ-CP).</w:t>
            </w:r>
          </w:p>
          <w:p w14:paraId="3BBE55ED" w14:textId="6100A8E0" w:rsidR="00B074F7" w:rsidRDefault="002F5051" w:rsidP="00B074F7">
            <w:pPr>
              <w:spacing w:before="40" w:after="40" w:line="240" w:lineRule="auto"/>
              <w:ind w:left="57" w:right="57"/>
              <w:jc w:val="both"/>
              <w:rPr>
                <w:rFonts w:ascii="Times New Roman" w:eastAsia="Times New Roman" w:hAnsi="Times New Roman"/>
                <w:sz w:val="26"/>
                <w:szCs w:val="26"/>
              </w:rPr>
            </w:pPr>
            <w:r>
              <w:rPr>
                <w:rFonts w:ascii="Times New Roman" w:eastAsia="Times New Roman" w:hAnsi="Times New Roman"/>
                <w:sz w:val="26"/>
                <w:szCs w:val="26"/>
              </w:rPr>
              <w:t>2. Đối tượng áp dụng</w:t>
            </w:r>
          </w:p>
          <w:p w14:paraId="725A98C2" w14:textId="007D7D7A" w:rsidR="00F17572" w:rsidRPr="00843D98" w:rsidRDefault="00B074F7" w:rsidP="00B074F7">
            <w:pPr>
              <w:spacing w:before="40" w:after="40" w:line="240" w:lineRule="auto"/>
              <w:ind w:left="57" w:right="57"/>
              <w:jc w:val="both"/>
              <w:rPr>
                <w:rFonts w:ascii="Times New Roman" w:eastAsia="Times New Roman" w:hAnsi="Times New Roman"/>
                <w:sz w:val="26"/>
                <w:szCs w:val="26"/>
              </w:rPr>
            </w:pPr>
            <w:r w:rsidRPr="00B074F7">
              <w:rPr>
                <w:rFonts w:ascii="Times New Roman" w:eastAsia="Times New Roman" w:hAnsi="Times New Roman"/>
                <w:sz w:val="26"/>
                <w:szCs w:val="26"/>
              </w:rPr>
              <w:t>Quyết định này áp dụng đối với Sở Khoa học và Công nghệ tỉnh Khánh Hòa và các cơ quan, tổ chức, doanh nghiệp, cá nhân có hoạt động liên quan lĩnh vực đổi mới sáng tạo được quy định tại Nghị định số 268/2025/NĐ-CP.</w:t>
            </w:r>
          </w:p>
        </w:tc>
        <w:tc>
          <w:tcPr>
            <w:tcW w:w="3686" w:type="dxa"/>
          </w:tcPr>
          <w:p w14:paraId="6D3E3B67" w14:textId="2B8134A4" w:rsidR="00B074F7" w:rsidRPr="00843D98" w:rsidRDefault="0091534A" w:rsidP="00843D98">
            <w:pPr>
              <w:widowControl w:val="0"/>
              <w:autoSpaceDE w:val="0"/>
              <w:autoSpaceDN w:val="0"/>
              <w:spacing w:before="40" w:after="40" w:line="240" w:lineRule="auto"/>
              <w:ind w:left="57" w:right="57"/>
              <w:jc w:val="both"/>
              <w:rPr>
                <w:rFonts w:ascii="Times New Roman" w:eastAsia="Times New Roman" w:hAnsi="Times New Roman"/>
                <w:spacing w:val="-11"/>
                <w:sz w:val="26"/>
                <w:szCs w:val="26"/>
              </w:rPr>
            </w:pPr>
            <w:r w:rsidRPr="00843D98">
              <w:rPr>
                <w:rFonts w:ascii="Times New Roman" w:eastAsia="Times New Roman" w:hAnsi="Times New Roman"/>
                <w:sz w:val="26"/>
                <w:szCs w:val="26"/>
              </w:rPr>
              <w:lastRenderedPageBreak/>
              <w:t>Dự</w:t>
            </w:r>
            <w:r w:rsidRPr="00843D98">
              <w:rPr>
                <w:rFonts w:ascii="Times New Roman" w:eastAsia="Times New Roman" w:hAnsi="Times New Roman"/>
                <w:spacing w:val="-13"/>
                <w:sz w:val="26"/>
                <w:szCs w:val="26"/>
              </w:rPr>
              <w:t xml:space="preserve"> </w:t>
            </w:r>
            <w:r w:rsidRPr="00843D98">
              <w:rPr>
                <w:rFonts w:ascii="Times New Roman" w:eastAsia="Times New Roman" w:hAnsi="Times New Roman"/>
                <w:sz w:val="26"/>
                <w:szCs w:val="26"/>
              </w:rPr>
              <w:t>thảo</w:t>
            </w:r>
            <w:r w:rsidRPr="00843D98">
              <w:rPr>
                <w:rFonts w:ascii="Times New Roman" w:eastAsia="Times New Roman" w:hAnsi="Times New Roman"/>
                <w:spacing w:val="-11"/>
                <w:sz w:val="26"/>
                <w:szCs w:val="26"/>
              </w:rPr>
              <w:t xml:space="preserve"> </w:t>
            </w:r>
            <w:r w:rsidR="00B074F7" w:rsidRPr="00B074F7">
              <w:rPr>
                <w:rFonts w:ascii="Times New Roman" w:eastAsia="Times New Roman" w:hAnsi="Times New Roman"/>
                <w:sz w:val="26"/>
                <w:szCs w:val="26"/>
              </w:rPr>
              <w:t xml:space="preserve">Quyết định phân cấp cho Sở Khoa học và Công nghệ thực hiện một số nhiệm vụ trong lĩnh vực quản lý nhà nước về đổi mới sáng tạo </w:t>
            </w:r>
            <w:r w:rsidR="00B074F7" w:rsidRPr="00843D98">
              <w:rPr>
                <w:rFonts w:ascii="Times New Roman" w:eastAsia="Times New Roman" w:hAnsi="Times New Roman"/>
                <w:sz w:val="26"/>
                <w:szCs w:val="26"/>
              </w:rPr>
              <w:t>thuộc thẩm quyền của UBND tỉnh theo Nghị định số 268/2025/NĐ-CP</w:t>
            </w:r>
            <w:r w:rsidR="00B074F7">
              <w:rPr>
                <w:rFonts w:ascii="Times New Roman" w:eastAsia="Times New Roman" w:hAnsi="Times New Roman"/>
                <w:sz w:val="26"/>
                <w:szCs w:val="26"/>
              </w:rPr>
              <w:t>.</w:t>
            </w:r>
          </w:p>
          <w:p w14:paraId="3B4E0C67" w14:textId="33F8E44D" w:rsidR="00EC35C0" w:rsidRPr="00843D98" w:rsidRDefault="0091534A" w:rsidP="00843D98">
            <w:pPr>
              <w:widowControl w:val="0"/>
              <w:autoSpaceDE w:val="0"/>
              <w:autoSpaceDN w:val="0"/>
              <w:spacing w:before="40" w:after="40" w:line="240" w:lineRule="auto"/>
              <w:ind w:left="57" w:right="57"/>
              <w:jc w:val="both"/>
              <w:rPr>
                <w:rFonts w:ascii="Times New Roman" w:eastAsia="Times New Roman" w:hAnsi="Times New Roman"/>
                <w:sz w:val="26"/>
                <w:szCs w:val="26"/>
              </w:rPr>
            </w:pPr>
            <w:r w:rsidRPr="00843D98">
              <w:rPr>
                <w:rFonts w:ascii="Times New Roman" w:eastAsia="Times New Roman" w:hAnsi="Times New Roman"/>
                <w:sz w:val="26"/>
                <w:szCs w:val="26"/>
              </w:rPr>
              <w:t>Đối tượng áp dụng của Quyết định</w:t>
            </w:r>
            <w:r w:rsidRPr="00843D98">
              <w:rPr>
                <w:rFonts w:ascii="Times New Roman" w:eastAsia="Times New Roman" w:hAnsi="Times New Roman"/>
                <w:spacing w:val="-7"/>
                <w:sz w:val="26"/>
                <w:szCs w:val="26"/>
              </w:rPr>
              <w:t xml:space="preserve"> </w:t>
            </w:r>
            <w:r w:rsidRPr="00843D98">
              <w:rPr>
                <w:rFonts w:ascii="Times New Roman" w:eastAsia="Times New Roman" w:hAnsi="Times New Roman"/>
                <w:sz w:val="26"/>
                <w:szCs w:val="26"/>
              </w:rPr>
              <w:t>là:</w:t>
            </w:r>
            <w:r w:rsidRPr="00843D98">
              <w:rPr>
                <w:rFonts w:ascii="Times New Roman" w:eastAsia="Times New Roman" w:hAnsi="Times New Roman"/>
                <w:spacing w:val="-6"/>
                <w:sz w:val="26"/>
                <w:szCs w:val="26"/>
              </w:rPr>
              <w:t xml:space="preserve"> </w:t>
            </w:r>
            <w:r w:rsidRPr="00843D98">
              <w:rPr>
                <w:rFonts w:ascii="Times New Roman" w:eastAsia="Times New Roman" w:hAnsi="Times New Roman"/>
                <w:sz w:val="26"/>
                <w:szCs w:val="26"/>
              </w:rPr>
              <w:t>cơ</w:t>
            </w:r>
            <w:r w:rsidRPr="00843D98">
              <w:rPr>
                <w:rFonts w:ascii="Times New Roman" w:eastAsia="Times New Roman" w:hAnsi="Times New Roman"/>
                <w:spacing w:val="-9"/>
                <w:sz w:val="26"/>
                <w:szCs w:val="26"/>
              </w:rPr>
              <w:t xml:space="preserve"> </w:t>
            </w:r>
            <w:r w:rsidRPr="00843D98">
              <w:rPr>
                <w:rFonts w:ascii="Times New Roman" w:eastAsia="Times New Roman" w:hAnsi="Times New Roman"/>
                <w:sz w:val="26"/>
                <w:szCs w:val="26"/>
              </w:rPr>
              <w:t>quan</w:t>
            </w:r>
            <w:r w:rsidRPr="00843D98">
              <w:rPr>
                <w:rFonts w:ascii="Times New Roman" w:eastAsia="Times New Roman" w:hAnsi="Times New Roman"/>
                <w:spacing w:val="-9"/>
                <w:sz w:val="26"/>
                <w:szCs w:val="26"/>
              </w:rPr>
              <w:t xml:space="preserve"> </w:t>
            </w:r>
            <w:r w:rsidRPr="00843D98">
              <w:rPr>
                <w:rFonts w:ascii="Times New Roman" w:eastAsia="Times New Roman" w:hAnsi="Times New Roman"/>
                <w:sz w:val="26"/>
                <w:szCs w:val="26"/>
              </w:rPr>
              <w:t>được</w:t>
            </w:r>
            <w:r w:rsidRPr="00843D98">
              <w:rPr>
                <w:rFonts w:ascii="Times New Roman" w:eastAsia="Times New Roman" w:hAnsi="Times New Roman"/>
                <w:spacing w:val="-9"/>
                <w:sz w:val="26"/>
                <w:szCs w:val="26"/>
              </w:rPr>
              <w:t xml:space="preserve"> </w:t>
            </w:r>
            <w:r w:rsidRPr="00843D98">
              <w:rPr>
                <w:rFonts w:ascii="Times New Roman" w:eastAsia="Times New Roman" w:hAnsi="Times New Roman"/>
                <w:sz w:val="26"/>
                <w:szCs w:val="26"/>
              </w:rPr>
              <w:t>phân</w:t>
            </w:r>
            <w:r w:rsidRPr="00843D98">
              <w:rPr>
                <w:rFonts w:ascii="Times New Roman" w:eastAsia="Times New Roman" w:hAnsi="Times New Roman"/>
                <w:spacing w:val="-7"/>
                <w:sz w:val="26"/>
                <w:szCs w:val="26"/>
              </w:rPr>
              <w:t xml:space="preserve"> </w:t>
            </w:r>
            <w:r w:rsidRPr="00843D98">
              <w:rPr>
                <w:rFonts w:ascii="Times New Roman" w:eastAsia="Times New Roman" w:hAnsi="Times New Roman"/>
                <w:sz w:val="26"/>
                <w:szCs w:val="26"/>
              </w:rPr>
              <w:t>cấp</w:t>
            </w:r>
            <w:r w:rsidRPr="00843D98">
              <w:rPr>
                <w:rFonts w:ascii="Times New Roman" w:eastAsia="Times New Roman" w:hAnsi="Times New Roman"/>
                <w:spacing w:val="-7"/>
                <w:sz w:val="26"/>
                <w:szCs w:val="26"/>
              </w:rPr>
              <w:t xml:space="preserve"> </w:t>
            </w:r>
            <w:r w:rsidRPr="00843D98">
              <w:rPr>
                <w:rFonts w:ascii="Times New Roman" w:eastAsia="Times New Roman" w:hAnsi="Times New Roman"/>
                <w:sz w:val="26"/>
                <w:szCs w:val="26"/>
              </w:rPr>
              <w:t>(Sở</w:t>
            </w:r>
            <w:r w:rsidRPr="00843D98">
              <w:rPr>
                <w:rFonts w:ascii="Times New Roman" w:eastAsia="Times New Roman" w:hAnsi="Times New Roman"/>
                <w:spacing w:val="-7"/>
                <w:sz w:val="26"/>
                <w:szCs w:val="26"/>
              </w:rPr>
              <w:t xml:space="preserve"> </w:t>
            </w:r>
            <w:r w:rsidRPr="00843D98">
              <w:rPr>
                <w:rFonts w:ascii="Times New Roman" w:eastAsia="Times New Roman" w:hAnsi="Times New Roman"/>
                <w:sz w:val="26"/>
                <w:szCs w:val="26"/>
              </w:rPr>
              <w:t>Khoa học</w:t>
            </w:r>
            <w:r w:rsidRPr="00843D98">
              <w:rPr>
                <w:rFonts w:ascii="Times New Roman" w:eastAsia="Times New Roman" w:hAnsi="Times New Roman"/>
                <w:spacing w:val="-4"/>
                <w:sz w:val="26"/>
                <w:szCs w:val="26"/>
              </w:rPr>
              <w:t xml:space="preserve"> </w:t>
            </w:r>
            <w:r w:rsidRPr="00843D98">
              <w:rPr>
                <w:rFonts w:ascii="Times New Roman" w:eastAsia="Times New Roman" w:hAnsi="Times New Roman"/>
                <w:sz w:val="26"/>
                <w:szCs w:val="26"/>
              </w:rPr>
              <w:t>và</w:t>
            </w:r>
            <w:r w:rsidRPr="00843D98">
              <w:rPr>
                <w:rFonts w:ascii="Times New Roman" w:eastAsia="Times New Roman" w:hAnsi="Times New Roman"/>
                <w:spacing w:val="-4"/>
                <w:sz w:val="26"/>
                <w:szCs w:val="26"/>
              </w:rPr>
              <w:t xml:space="preserve"> </w:t>
            </w:r>
            <w:r w:rsidRPr="00843D98">
              <w:rPr>
                <w:rFonts w:ascii="Times New Roman" w:eastAsia="Times New Roman" w:hAnsi="Times New Roman"/>
                <w:sz w:val="26"/>
                <w:szCs w:val="26"/>
              </w:rPr>
              <w:t>Công</w:t>
            </w:r>
            <w:r w:rsidRPr="00843D98">
              <w:rPr>
                <w:rFonts w:ascii="Times New Roman" w:eastAsia="Times New Roman" w:hAnsi="Times New Roman"/>
                <w:spacing w:val="-3"/>
                <w:sz w:val="26"/>
                <w:szCs w:val="26"/>
              </w:rPr>
              <w:t xml:space="preserve"> </w:t>
            </w:r>
            <w:r w:rsidRPr="00843D98">
              <w:rPr>
                <w:rFonts w:ascii="Times New Roman" w:eastAsia="Times New Roman" w:hAnsi="Times New Roman"/>
                <w:sz w:val="26"/>
                <w:szCs w:val="26"/>
              </w:rPr>
              <w:t>nghệ),</w:t>
            </w:r>
            <w:r w:rsidRPr="00843D98">
              <w:rPr>
                <w:rFonts w:ascii="Times New Roman" w:eastAsia="Times New Roman" w:hAnsi="Times New Roman"/>
                <w:spacing w:val="-5"/>
                <w:sz w:val="26"/>
                <w:szCs w:val="26"/>
              </w:rPr>
              <w:t xml:space="preserve"> </w:t>
            </w:r>
            <w:r w:rsidR="00EC35C0" w:rsidRPr="00843D98">
              <w:rPr>
                <w:rFonts w:ascii="Times New Roman" w:eastAsia="Times New Roman" w:hAnsi="Times New Roman"/>
                <w:sz w:val="26"/>
                <w:szCs w:val="26"/>
              </w:rPr>
              <w:t xml:space="preserve">các cơ quan, tổ chức, doanh nghiệp, cá nhân </w:t>
            </w:r>
            <w:r w:rsidR="00B074F7" w:rsidRPr="00B074F7">
              <w:rPr>
                <w:rFonts w:ascii="Times New Roman" w:eastAsia="Times New Roman" w:hAnsi="Times New Roman"/>
                <w:sz w:val="26"/>
                <w:szCs w:val="26"/>
              </w:rPr>
              <w:t>có hoạt động liên quan lĩnh vực đổi mới sáng tạo được quy định tại Nghị định số 268/2025/NĐ-CP</w:t>
            </w:r>
            <w:r w:rsidR="00EC35C0" w:rsidRPr="00843D98">
              <w:rPr>
                <w:rFonts w:ascii="Times New Roman" w:eastAsia="Times New Roman" w:hAnsi="Times New Roman"/>
                <w:sz w:val="26"/>
                <w:szCs w:val="26"/>
              </w:rPr>
              <w:t>.</w:t>
            </w:r>
          </w:p>
          <w:p w14:paraId="64C2D7CF" w14:textId="3B0908CA" w:rsidR="0091534A" w:rsidRPr="00843D98" w:rsidRDefault="0091534A" w:rsidP="00843D98">
            <w:pPr>
              <w:widowControl w:val="0"/>
              <w:autoSpaceDE w:val="0"/>
              <w:autoSpaceDN w:val="0"/>
              <w:spacing w:before="40" w:after="40" w:line="240" w:lineRule="auto"/>
              <w:ind w:left="57" w:right="57"/>
              <w:jc w:val="both"/>
              <w:rPr>
                <w:rFonts w:ascii="Times New Roman" w:eastAsia="Times New Roman" w:hAnsi="Times New Roman"/>
                <w:sz w:val="26"/>
                <w:szCs w:val="26"/>
              </w:rPr>
            </w:pPr>
            <w:r w:rsidRPr="00843D98">
              <w:rPr>
                <w:rFonts w:ascii="Times New Roman" w:eastAsia="Times New Roman" w:hAnsi="Times New Roman"/>
                <w:sz w:val="26"/>
                <w:szCs w:val="26"/>
              </w:rPr>
              <w:t>Lý do phân cấp cho Sở Khoa học và Cô</w:t>
            </w:r>
            <w:r w:rsidR="00B074F7">
              <w:rPr>
                <w:rFonts w:ascii="Times New Roman" w:eastAsia="Times New Roman" w:hAnsi="Times New Roman"/>
                <w:sz w:val="26"/>
                <w:szCs w:val="26"/>
              </w:rPr>
              <w:t>ng nghệ thực hiện nhiệm vụ:</w:t>
            </w:r>
          </w:p>
          <w:p w14:paraId="7F0FA42B" w14:textId="594FFA91" w:rsidR="0091534A" w:rsidRPr="00843D98" w:rsidRDefault="00C010A2" w:rsidP="00843D98">
            <w:pPr>
              <w:widowControl w:val="0"/>
              <w:autoSpaceDE w:val="0"/>
              <w:autoSpaceDN w:val="0"/>
              <w:spacing w:before="40" w:after="40" w:line="240" w:lineRule="auto"/>
              <w:ind w:left="57" w:right="57"/>
              <w:jc w:val="both"/>
              <w:rPr>
                <w:rFonts w:ascii="Times New Roman" w:eastAsia="Times New Roman" w:hAnsi="Times New Roman"/>
                <w:sz w:val="26"/>
                <w:szCs w:val="26"/>
              </w:rPr>
            </w:pPr>
            <w:r w:rsidRPr="00843D98">
              <w:rPr>
                <w:rFonts w:ascii="Times New Roman" w:eastAsia="Times New Roman" w:hAnsi="Times New Roman"/>
                <w:sz w:val="26"/>
                <w:szCs w:val="26"/>
              </w:rPr>
              <w:t xml:space="preserve">- </w:t>
            </w:r>
            <w:r w:rsidR="0091534A" w:rsidRPr="00843D98">
              <w:rPr>
                <w:rFonts w:ascii="Times New Roman" w:eastAsia="Times New Roman" w:hAnsi="Times New Roman"/>
                <w:sz w:val="26"/>
                <w:szCs w:val="26"/>
              </w:rPr>
              <w:t xml:space="preserve">Sở Khoa học và Công nghệ là cơ quan chuyên môn thuộc </w:t>
            </w:r>
            <w:r w:rsidR="0091534A" w:rsidRPr="00843D98">
              <w:rPr>
                <w:rFonts w:ascii="Times New Roman" w:eastAsia="Times New Roman" w:hAnsi="Times New Roman"/>
                <w:sz w:val="26"/>
                <w:szCs w:val="26"/>
              </w:rPr>
              <w:lastRenderedPageBreak/>
              <w:t>UBND tỉnh thực hiện công tác quản lý nhà nước về khoa học, công nghệ và đổi mới sáng tạo trên địa bàn tỉnh;</w:t>
            </w:r>
          </w:p>
          <w:p w14:paraId="18A33F25" w14:textId="45D1BDC6" w:rsidR="0091534A" w:rsidRPr="00843D98" w:rsidRDefault="0091534A" w:rsidP="00843D98">
            <w:pPr>
              <w:widowControl w:val="0"/>
              <w:autoSpaceDE w:val="0"/>
              <w:autoSpaceDN w:val="0"/>
              <w:spacing w:before="40" w:after="40" w:line="240" w:lineRule="auto"/>
              <w:ind w:left="57" w:right="57"/>
              <w:jc w:val="both"/>
              <w:rPr>
                <w:rFonts w:ascii="Times New Roman" w:eastAsia="Times New Roman" w:hAnsi="Times New Roman"/>
                <w:b/>
                <w:sz w:val="26"/>
                <w:szCs w:val="26"/>
              </w:rPr>
            </w:pPr>
            <w:r w:rsidRPr="00843D98">
              <w:rPr>
                <w:rFonts w:ascii="Times New Roman" w:eastAsia="Times New Roman" w:hAnsi="Times New Roman"/>
                <w:sz w:val="26"/>
                <w:szCs w:val="26"/>
              </w:rPr>
              <w:t>-</w:t>
            </w:r>
            <w:r w:rsidR="00C010A2" w:rsidRPr="00843D98">
              <w:rPr>
                <w:rFonts w:ascii="Times New Roman" w:eastAsia="Times New Roman" w:hAnsi="Times New Roman"/>
                <w:sz w:val="26"/>
                <w:szCs w:val="26"/>
              </w:rPr>
              <w:t xml:space="preserve"> </w:t>
            </w:r>
            <w:r w:rsidRPr="00843D98">
              <w:rPr>
                <w:rFonts w:ascii="Times New Roman" w:eastAsia="Times New Roman" w:hAnsi="Times New Roman"/>
                <w:sz w:val="26"/>
                <w:szCs w:val="26"/>
              </w:rPr>
              <w:t xml:space="preserve">Để đơn giản thủ tục trong công tác quản lý và tạo điều kiện thuận lợi cho các tổ chức, cá nhân trong quá trình thực hiện thủ tục hành chính, rút ngắn thời gian giải quyết hồ sơ, tăng cường trách nhiệm cho người đứng đầu cơ quan và giảm cơ chế phê duyệt ở cấp cao hơn đối với những vấn đề đã được quy định cụ thể thành tiêu chuẩn, quy trình, điều kiện, cần thiết phải phân cấp cho Sở Khoa học và Công nghệ quản lý nhiệm vụ đổi mới sáng tạo; quản lý </w:t>
            </w:r>
            <w:r w:rsidR="00C010A2" w:rsidRPr="00843D98">
              <w:rPr>
                <w:rFonts w:ascii="Times New Roman" w:eastAsia="Times New Roman" w:hAnsi="Times New Roman"/>
                <w:sz w:val="26"/>
                <w:szCs w:val="26"/>
              </w:rPr>
              <w:t>hoạt động đổi mới sáng tạo theo Nghị định số 268/2025/NĐ-CP.</w:t>
            </w:r>
          </w:p>
        </w:tc>
      </w:tr>
      <w:tr w:rsidR="00B074F7" w:rsidRPr="00827262" w14:paraId="0F3F1095" w14:textId="77777777" w:rsidTr="00913F43">
        <w:trPr>
          <w:trHeight w:val="441"/>
        </w:trPr>
        <w:tc>
          <w:tcPr>
            <w:tcW w:w="851" w:type="dxa"/>
          </w:tcPr>
          <w:p w14:paraId="4567E865" w14:textId="5A6F0AFD" w:rsidR="00B074F7" w:rsidRPr="00843D98" w:rsidRDefault="00B074F7"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r w:rsidRPr="00843D98">
              <w:rPr>
                <w:rFonts w:ascii="Times New Roman" w:eastAsia="Times New Roman" w:hAnsi="Times New Roman"/>
                <w:sz w:val="26"/>
                <w:szCs w:val="26"/>
              </w:rPr>
              <w:lastRenderedPageBreak/>
              <w:t>2</w:t>
            </w:r>
          </w:p>
        </w:tc>
        <w:tc>
          <w:tcPr>
            <w:tcW w:w="7229" w:type="dxa"/>
          </w:tcPr>
          <w:p w14:paraId="3E4B322C" w14:textId="77777777" w:rsidR="00B074F7" w:rsidRPr="00843D98" w:rsidRDefault="00B074F7" w:rsidP="00B074F7">
            <w:pPr>
              <w:widowControl w:val="0"/>
              <w:tabs>
                <w:tab w:val="left" w:pos="260"/>
              </w:tabs>
              <w:autoSpaceDE w:val="0"/>
              <w:autoSpaceDN w:val="0"/>
              <w:spacing w:before="40" w:after="40" w:line="240" w:lineRule="auto"/>
              <w:ind w:left="57" w:right="57"/>
              <w:jc w:val="both"/>
              <w:rPr>
                <w:rFonts w:ascii="Times New Roman" w:eastAsia="Times New Roman" w:hAnsi="Times New Roman"/>
                <w:sz w:val="26"/>
                <w:szCs w:val="26"/>
              </w:rPr>
            </w:pPr>
          </w:p>
        </w:tc>
        <w:tc>
          <w:tcPr>
            <w:tcW w:w="2976" w:type="dxa"/>
          </w:tcPr>
          <w:p w14:paraId="65D0A6C3" w14:textId="59E8F6E3" w:rsidR="00B074F7" w:rsidRPr="00E3631E" w:rsidRDefault="00B074F7" w:rsidP="00B074F7">
            <w:pPr>
              <w:spacing w:before="40" w:after="40" w:line="240" w:lineRule="auto"/>
              <w:ind w:left="57" w:right="57"/>
              <w:jc w:val="both"/>
              <w:rPr>
                <w:rFonts w:ascii="Times New Roman" w:eastAsia="Times New Roman" w:hAnsi="Times New Roman"/>
                <w:b/>
                <w:sz w:val="26"/>
                <w:szCs w:val="26"/>
              </w:rPr>
            </w:pPr>
            <w:r w:rsidRPr="00E3631E">
              <w:rPr>
                <w:rFonts w:ascii="Times New Roman" w:eastAsia="Times New Roman" w:hAnsi="Times New Roman"/>
                <w:b/>
                <w:sz w:val="26"/>
                <w:szCs w:val="26"/>
              </w:rPr>
              <w:t>Điều 2. Nội dung phân cấp</w:t>
            </w:r>
          </w:p>
        </w:tc>
        <w:tc>
          <w:tcPr>
            <w:tcW w:w="3686" w:type="dxa"/>
          </w:tcPr>
          <w:p w14:paraId="109A6C72" w14:textId="77777777" w:rsidR="00B074F7" w:rsidRPr="00843D98" w:rsidRDefault="00B074F7" w:rsidP="00843D98">
            <w:pPr>
              <w:widowControl w:val="0"/>
              <w:autoSpaceDE w:val="0"/>
              <w:autoSpaceDN w:val="0"/>
              <w:spacing w:before="40" w:after="40" w:line="240" w:lineRule="auto"/>
              <w:ind w:left="57" w:right="57"/>
              <w:jc w:val="both"/>
              <w:rPr>
                <w:rFonts w:ascii="Times New Roman" w:eastAsia="Times New Roman" w:hAnsi="Times New Roman"/>
                <w:sz w:val="26"/>
                <w:szCs w:val="26"/>
              </w:rPr>
            </w:pPr>
          </w:p>
        </w:tc>
      </w:tr>
      <w:tr w:rsidR="00EE60B0" w:rsidRPr="00827262" w14:paraId="1910A436" w14:textId="77777777" w:rsidTr="00913F43">
        <w:trPr>
          <w:trHeight w:val="441"/>
        </w:trPr>
        <w:tc>
          <w:tcPr>
            <w:tcW w:w="851" w:type="dxa"/>
            <w:vMerge w:val="restart"/>
          </w:tcPr>
          <w:p w14:paraId="0E6DFDA6" w14:textId="394A0458" w:rsidR="00EE60B0" w:rsidRPr="00843D98" w:rsidRDefault="00EE60B0"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r>
              <w:rPr>
                <w:rFonts w:ascii="Times New Roman" w:eastAsia="Times New Roman" w:hAnsi="Times New Roman"/>
                <w:sz w:val="26"/>
                <w:szCs w:val="26"/>
              </w:rPr>
              <w:t>2.1</w:t>
            </w:r>
          </w:p>
        </w:tc>
        <w:tc>
          <w:tcPr>
            <w:tcW w:w="7229" w:type="dxa"/>
          </w:tcPr>
          <w:p w14:paraId="50D04AA5" w14:textId="77777777" w:rsidR="00EE60B0" w:rsidRPr="00843D98" w:rsidRDefault="00EE60B0" w:rsidP="00843D98">
            <w:pPr>
              <w:pStyle w:val="TableParagraph"/>
              <w:tabs>
                <w:tab w:val="left" w:pos="272"/>
              </w:tabs>
              <w:spacing w:before="40" w:after="40"/>
              <w:ind w:right="57"/>
              <w:rPr>
                <w:i/>
                <w:spacing w:val="-2"/>
                <w:sz w:val="26"/>
                <w:szCs w:val="26"/>
              </w:rPr>
            </w:pPr>
            <w:r w:rsidRPr="00843D98">
              <w:rPr>
                <w:sz w:val="26"/>
                <w:szCs w:val="26"/>
              </w:rPr>
              <w:t>- Quy</w:t>
            </w:r>
            <w:r w:rsidRPr="00843D98">
              <w:rPr>
                <w:spacing w:val="-4"/>
                <w:sz w:val="26"/>
                <w:szCs w:val="26"/>
              </w:rPr>
              <w:t xml:space="preserve"> </w:t>
            </w:r>
            <w:r w:rsidRPr="00843D98">
              <w:rPr>
                <w:sz w:val="26"/>
                <w:szCs w:val="26"/>
              </w:rPr>
              <w:t>định</w:t>
            </w:r>
            <w:r w:rsidRPr="00843D98">
              <w:rPr>
                <w:spacing w:val="-3"/>
                <w:sz w:val="26"/>
                <w:szCs w:val="26"/>
              </w:rPr>
              <w:t xml:space="preserve"> </w:t>
            </w:r>
            <w:r w:rsidRPr="00843D98">
              <w:rPr>
                <w:sz w:val="26"/>
                <w:szCs w:val="26"/>
              </w:rPr>
              <w:t>tại</w:t>
            </w:r>
            <w:r w:rsidRPr="00843D98">
              <w:rPr>
                <w:spacing w:val="-3"/>
                <w:sz w:val="26"/>
                <w:szCs w:val="26"/>
              </w:rPr>
              <w:t xml:space="preserve"> k</w:t>
            </w:r>
            <w:r w:rsidRPr="00843D98">
              <w:rPr>
                <w:sz w:val="26"/>
                <w:szCs w:val="26"/>
              </w:rPr>
              <w:t>hoản</w:t>
            </w:r>
            <w:r w:rsidRPr="00843D98">
              <w:rPr>
                <w:spacing w:val="-3"/>
                <w:sz w:val="26"/>
                <w:szCs w:val="26"/>
              </w:rPr>
              <w:t xml:space="preserve"> </w:t>
            </w:r>
            <w:r w:rsidRPr="00843D98">
              <w:rPr>
                <w:sz w:val="26"/>
                <w:szCs w:val="26"/>
              </w:rPr>
              <w:t>9</w:t>
            </w:r>
            <w:r w:rsidRPr="00843D98">
              <w:rPr>
                <w:spacing w:val="-3"/>
                <w:sz w:val="26"/>
                <w:szCs w:val="26"/>
              </w:rPr>
              <w:t xml:space="preserve"> </w:t>
            </w:r>
            <w:r w:rsidRPr="00843D98">
              <w:rPr>
                <w:sz w:val="26"/>
                <w:szCs w:val="26"/>
              </w:rPr>
              <w:t>Điều</w:t>
            </w:r>
            <w:r w:rsidRPr="00843D98">
              <w:rPr>
                <w:spacing w:val="-3"/>
                <w:sz w:val="26"/>
                <w:szCs w:val="26"/>
              </w:rPr>
              <w:t xml:space="preserve"> </w:t>
            </w:r>
            <w:r w:rsidRPr="00843D98">
              <w:rPr>
                <w:sz w:val="26"/>
                <w:szCs w:val="26"/>
              </w:rPr>
              <w:t>3</w:t>
            </w:r>
            <w:r w:rsidRPr="00843D98">
              <w:rPr>
                <w:spacing w:val="-2"/>
                <w:sz w:val="26"/>
                <w:szCs w:val="26"/>
              </w:rPr>
              <w:t xml:space="preserve"> </w:t>
            </w:r>
            <w:r w:rsidRPr="00843D98">
              <w:rPr>
                <w:sz w:val="26"/>
                <w:szCs w:val="26"/>
              </w:rPr>
              <w:t xml:space="preserve">Nghị định số 268/2025/NĐ-CP về nội dung phân cấp: </w:t>
            </w:r>
            <w:r w:rsidRPr="00843D98">
              <w:rPr>
                <w:i/>
                <w:sz w:val="26"/>
                <w:szCs w:val="26"/>
              </w:rPr>
              <w:t>“9. Cơ quan quản lý nhiệm vụ đổi</w:t>
            </w:r>
            <w:r w:rsidRPr="00843D98">
              <w:rPr>
                <w:i/>
                <w:spacing w:val="-10"/>
                <w:sz w:val="26"/>
                <w:szCs w:val="26"/>
              </w:rPr>
              <w:t xml:space="preserve"> </w:t>
            </w:r>
            <w:r w:rsidRPr="00843D98">
              <w:rPr>
                <w:i/>
                <w:sz w:val="26"/>
                <w:szCs w:val="26"/>
              </w:rPr>
              <w:t>mới</w:t>
            </w:r>
            <w:r w:rsidRPr="00843D98">
              <w:rPr>
                <w:i/>
                <w:spacing w:val="-10"/>
                <w:sz w:val="26"/>
                <w:szCs w:val="26"/>
              </w:rPr>
              <w:t xml:space="preserve"> </w:t>
            </w:r>
            <w:r w:rsidRPr="00843D98">
              <w:rPr>
                <w:i/>
                <w:sz w:val="26"/>
                <w:szCs w:val="26"/>
              </w:rPr>
              <w:t>sáng</w:t>
            </w:r>
            <w:r w:rsidRPr="00843D98">
              <w:rPr>
                <w:i/>
                <w:spacing w:val="-10"/>
                <w:sz w:val="26"/>
                <w:szCs w:val="26"/>
              </w:rPr>
              <w:t xml:space="preserve"> </w:t>
            </w:r>
            <w:r w:rsidRPr="00843D98">
              <w:rPr>
                <w:i/>
                <w:sz w:val="26"/>
                <w:szCs w:val="26"/>
              </w:rPr>
              <w:t>tạo</w:t>
            </w:r>
            <w:r w:rsidRPr="00843D98">
              <w:rPr>
                <w:i/>
                <w:spacing w:val="-8"/>
                <w:sz w:val="26"/>
                <w:szCs w:val="26"/>
              </w:rPr>
              <w:t xml:space="preserve"> </w:t>
            </w:r>
            <w:r w:rsidRPr="00843D98">
              <w:rPr>
                <w:i/>
                <w:sz w:val="26"/>
                <w:szCs w:val="26"/>
              </w:rPr>
              <w:t>là</w:t>
            </w:r>
            <w:r w:rsidRPr="00843D98">
              <w:rPr>
                <w:i/>
                <w:spacing w:val="-9"/>
                <w:sz w:val="26"/>
                <w:szCs w:val="26"/>
              </w:rPr>
              <w:t xml:space="preserve"> </w:t>
            </w:r>
            <w:r w:rsidRPr="00843D98">
              <w:rPr>
                <w:i/>
                <w:sz w:val="26"/>
                <w:szCs w:val="26"/>
              </w:rPr>
              <w:t>bộ,</w:t>
            </w:r>
            <w:r w:rsidRPr="00843D98">
              <w:rPr>
                <w:i/>
                <w:spacing w:val="-9"/>
                <w:sz w:val="26"/>
                <w:szCs w:val="26"/>
              </w:rPr>
              <w:t xml:space="preserve"> </w:t>
            </w:r>
            <w:r w:rsidRPr="00843D98">
              <w:rPr>
                <w:i/>
                <w:sz w:val="26"/>
                <w:szCs w:val="26"/>
              </w:rPr>
              <w:t>cơ</w:t>
            </w:r>
            <w:r w:rsidRPr="00843D98">
              <w:rPr>
                <w:i/>
                <w:spacing w:val="-8"/>
                <w:sz w:val="26"/>
                <w:szCs w:val="26"/>
              </w:rPr>
              <w:t xml:space="preserve"> </w:t>
            </w:r>
            <w:r w:rsidRPr="00843D98">
              <w:rPr>
                <w:i/>
                <w:sz w:val="26"/>
                <w:szCs w:val="26"/>
              </w:rPr>
              <w:t>quan ngang</w:t>
            </w:r>
            <w:r w:rsidRPr="00843D98">
              <w:rPr>
                <w:i/>
                <w:spacing w:val="-2"/>
                <w:sz w:val="26"/>
                <w:szCs w:val="26"/>
              </w:rPr>
              <w:t xml:space="preserve"> </w:t>
            </w:r>
            <w:r w:rsidRPr="00843D98">
              <w:rPr>
                <w:i/>
                <w:sz w:val="26"/>
                <w:szCs w:val="26"/>
              </w:rPr>
              <w:t>bộ,</w:t>
            </w:r>
            <w:r w:rsidRPr="00843D98">
              <w:rPr>
                <w:i/>
                <w:spacing w:val="-4"/>
                <w:sz w:val="26"/>
                <w:szCs w:val="26"/>
              </w:rPr>
              <w:t xml:space="preserve"> </w:t>
            </w:r>
            <w:r w:rsidRPr="00843D98">
              <w:rPr>
                <w:i/>
                <w:sz w:val="26"/>
                <w:szCs w:val="26"/>
              </w:rPr>
              <w:t>cơ</w:t>
            </w:r>
            <w:r w:rsidRPr="00843D98">
              <w:rPr>
                <w:i/>
                <w:spacing w:val="-6"/>
                <w:sz w:val="26"/>
                <w:szCs w:val="26"/>
              </w:rPr>
              <w:t xml:space="preserve"> </w:t>
            </w:r>
            <w:r w:rsidRPr="00843D98">
              <w:rPr>
                <w:i/>
                <w:sz w:val="26"/>
                <w:szCs w:val="26"/>
              </w:rPr>
              <w:t>quan</w:t>
            </w:r>
            <w:r w:rsidRPr="00843D98">
              <w:rPr>
                <w:i/>
                <w:spacing w:val="-5"/>
                <w:sz w:val="26"/>
                <w:szCs w:val="26"/>
              </w:rPr>
              <w:t xml:space="preserve"> </w:t>
            </w:r>
            <w:r w:rsidRPr="00843D98">
              <w:rPr>
                <w:i/>
                <w:sz w:val="26"/>
                <w:szCs w:val="26"/>
              </w:rPr>
              <w:t>thuộc</w:t>
            </w:r>
            <w:r w:rsidRPr="00843D98">
              <w:rPr>
                <w:i/>
                <w:spacing w:val="-3"/>
                <w:sz w:val="26"/>
                <w:szCs w:val="26"/>
              </w:rPr>
              <w:t xml:space="preserve"> </w:t>
            </w:r>
            <w:r w:rsidRPr="00843D98">
              <w:rPr>
                <w:i/>
                <w:sz w:val="26"/>
                <w:szCs w:val="26"/>
              </w:rPr>
              <w:t>Chính</w:t>
            </w:r>
            <w:r w:rsidRPr="00843D98">
              <w:rPr>
                <w:i/>
                <w:spacing w:val="-6"/>
                <w:sz w:val="26"/>
                <w:szCs w:val="26"/>
              </w:rPr>
              <w:t xml:space="preserve"> </w:t>
            </w:r>
            <w:r w:rsidRPr="00843D98">
              <w:rPr>
                <w:i/>
                <w:sz w:val="26"/>
                <w:szCs w:val="26"/>
              </w:rPr>
              <w:t>phủ,</w:t>
            </w:r>
            <w:r w:rsidRPr="00843D98">
              <w:rPr>
                <w:i/>
                <w:spacing w:val="-4"/>
                <w:sz w:val="26"/>
                <w:szCs w:val="26"/>
              </w:rPr>
              <w:t xml:space="preserve"> </w:t>
            </w:r>
            <w:r w:rsidRPr="00843D98">
              <w:rPr>
                <w:i/>
                <w:sz w:val="26"/>
                <w:szCs w:val="26"/>
              </w:rPr>
              <w:t>cơ</w:t>
            </w:r>
            <w:r w:rsidRPr="00843D98">
              <w:rPr>
                <w:i/>
                <w:spacing w:val="-6"/>
                <w:sz w:val="26"/>
                <w:szCs w:val="26"/>
              </w:rPr>
              <w:t xml:space="preserve"> </w:t>
            </w:r>
            <w:r w:rsidRPr="00843D98">
              <w:rPr>
                <w:i/>
                <w:sz w:val="26"/>
                <w:szCs w:val="26"/>
              </w:rPr>
              <w:t xml:space="preserve">quan khác ở trung ương và Ủy ban nhân dân cấp </w:t>
            </w:r>
            <w:r w:rsidRPr="00843D98">
              <w:rPr>
                <w:i/>
                <w:spacing w:val="-2"/>
                <w:sz w:val="26"/>
                <w:szCs w:val="26"/>
              </w:rPr>
              <w:t>tỉnh hoặc cơ quan, đơn vị được bộ,</w:t>
            </w:r>
            <w:r w:rsidRPr="00843D98">
              <w:rPr>
                <w:i/>
                <w:sz w:val="26"/>
                <w:szCs w:val="26"/>
              </w:rPr>
              <w:t xml:space="preserve"> cơ</w:t>
            </w:r>
            <w:r w:rsidRPr="00843D98">
              <w:rPr>
                <w:i/>
                <w:spacing w:val="-8"/>
                <w:sz w:val="26"/>
                <w:szCs w:val="26"/>
              </w:rPr>
              <w:t xml:space="preserve"> </w:t>
            </w:r>
            <w:r w:rsidRPr="00843D98">
              <w:rPr>
                <w:i/>
                <w:sz w:val="26"/>
                <w:szCs w:val="26"/>
              </w:rPr>
              <w:t>quan ngang</w:t>
            </w:r>
            <w:r w:rsidRPr="00843D98">
              <w:rPr>
                <w:i/>
                <w:spacing w:val="-2"/>
                <w:sz w:val="26"/>
                <w:szCs w:val="26"/>
              </w:rPr>
              <w:t xml:space="preserve"> </w:t>
            </w:r>
            <w:r w:rsidRPr="00843D98">
              <w:rPr>
                <w:i/>
                <w:sz w:val="26"/>
                <w:szCs w:val="26"/>
              </w:rPr>
              <w:t>bộ,</w:t>
            </w:r>
            <w:r w:rsidRPr="00843D98">
              <w:rPr>
                <w:i/>
                <w:spacing w:val="-4"/>
                <w:sz w:val="26"/>
                <w:szCs w:val="26"/>
              </w:rPr>
              <w:t xml:space="preserve"> </w:t>
            </w:r>
            <w:r w:rsidRPr="00843D98">
              <w:rPr>
                <w:i/>
                <w:sz w:val="26"/>
                <w:szCs w:val="26"/>
              </w:rPr>
              <w:t>cơ</w:t>
            </w:r>
            <w:r w:rsidRPr="00843D98">
              <w:rPr>
                <w:i/>
                <w:spacing w:val="-6"/>
                <w:sz w:val="26"/>
                <w:szCs w:val="26"/>
              </w:rPr>
              <w:t xml:space="preserve"> </w:t>
            </w:r>
            <w:r w:rsidRPr="00843D98">
              <w:rPr>
                <w:i/>
                <w:sz w:val="26"/>
                <w:szCs w:val="26"/>
              </w:rPr>
              <w:t>quan</w:t>
            </w:r>
            <w:r w:rsidRPr="00843D98">
              <w:rPr>
                <w:i/>
                <w:spacing w:val="-5"/>
                <w:sz w:val="26"/>
                <w:szCs w:val="26"/>
              </w:rPr>
              <w:t xml:space="preserve"> </w:t>
            </w:r>
            <w:r w:rsidRPr="00843D98">
              <w:rPr>
                <w:i/>
                <w:sz w:val="26"/>
                <w:szCs w:val="26"/>
              </w:rPr>
              <w:t>thuộc</w:t>
            </w:r>
            <w:r w:rsidRPr="00843D98">
              <w:rPr>
                <w:i/>
                <w:spacing w:val="-3"/>
                <w:sz w:val="26"/>
                <w:szCs w:val="26"/>
              </w:rPr>
              <w:t xml:space="preserve"> </w:t>
            </w:r>
            <w:r w:rsidRPr="00843D98">
              <w:rPr>
                <w:i/>
                <w:sz w:val="26"/>
                <w:szCs w:val="26"/>
              </w:rPr>
              <w:t>Chính</w:t>
            </w:r>
            <w:r w:rsidRPr="00843D98">
              <w:rPr>
                <w:i/>
                <w:spacing w:val="-6"/>
                <w:sz w:val="26"/>
                <w:szCs w:val="26"/>
              </w:rPr>
              <w:t xml:space="preserve"> </w:t>
            </w:r>
            <w:r w:rsidRPr="00843D98">
              <w:rPr>
                <w:i/>
                <w:sz w:val="26"/>
                <w:szCs w:val="26"/>
              </w:rPr>
              <w:t>phủ,</w:t>
            </w:r>
            <w:r w:rsidRPr="00843D98">
              <w:rPr>
                <w:i/>
                <w:spacing w:val="-4"/>
                <w:sz w:val="26"/>
                <w:szCs w:val="26"/>
              </w:rPr>
              <w:t xml:space="preserve"> </w:t>
            </w:r>
            <w:r w:rsidRPr="00843D98">
              <w:rPr>
                <w:i/>
                <w:sz w:val="26"/>
                <w:szCs w:val="26"/>
              </w:rPr>
              <w:t>cơ</w:t>
            </w:r>
            <w:r w:rsidRPr="00843D98">
              <w:rPr>
                <w:i/>
                <w:spacing w:val="-6"/>
                <w:sz w:val="26"/>
                <w:szCs w:val="26"/>
              </w:rPr>
              <w:t xml:space="preserve"> </w:t>
            </w:r>
            <w:r w:rsidRPr="00843D98">
              <w:rPr>
                <w:i/>
                <w:sz w:val="26"/>
                <w:szCs w:val="26"/>
              </w:rPr>
              <w:t xml:space="preserve">quan khác ở trung ương và Ủy ban nhân dân cấp </w:t>
            </w:r>
            <w:r w:rsidRPr="00843D98">
              <w:rPr>
                <w:i/>
                <w:spacing w:val="-2"/>
                <w:sz w:val="26"/>
                <w:szCs w:val="26"/>
              </w:rPr>
              <w:t xml:space="preserve">tỉnh quy định thẩm quyền, phân cấp quản lý hoạt động </w:t>
            </w:r>
            <w:r w:rsidRPr="00843D98">
              <w:rPr>
                <w:i/>
                <w:sz w:val="26"/>
                <w:szCs w:val="26"/>
              </w:rPr>
              <w:t>khoa học, công nghệ và đổi mới sáng tạo”</w:t>
            </w:r>
            <w:r w:rsidRPr="00843D98">
              <w:rPr>
                <w:i/>
                <w:spacing w:val="-2"/>
                <w:sz w:val="26"/>
                <w:szCs w:val="26"/>
              </w:rPr>
              <w:t>.</w:t>
            </w:r>
          </w:p>
          <w:p w14:paraId="2CA87A16" w14:textId="4B608E42" w:rsidR="00EE60B0" w:rsidRPr="00843D98" w:rsidRDefault="00EE60B0" w:rsidP="00843D98">
            <w:pPr>
              <w:pStyle w:val="TableParagraph"/>
              <w:tabs>
                <w:tab w:val="left" w:pos="272"/>
              </w:tabs>
              <w:spacing w:before="40" w:after="40"/>
              <w:ind w:right="57"/>
              <w:rPr>
                <w:sz w:val="26"/>
                <w:szCs w:val="26"/>
              </w:rPr>
            </w:pPr>
            <w:r w:rsidRPr="00843D98">
              <w:rPr>
                <w:spacing w:val="-2"/>
                <w:sz w:val="26"/>
                <w:szCs w:val="26"/>
              </w:rPr>
              <w:t xml:space="preserve">- </w:t>
            </w:r>
            <w:r w:rsidRPr="00843D98">
              <w:rPr>
                <w:sz w:val="26"/>
                <w:szCs w:val="26"/>
              </w:rPr>
              <w:t>Các</w:t>
            </w:r>
            <w:r w:rsidRPr="00843D98">
              <w:rPr>
                <w:spacing w:val="-18"/>
                <w:sz w:val="26"/>
                <w:szCs w:val="26"/>
              </w:rPr>
              <w:t xml:space="preserve"> </w:t>
            </w:r>
            <w:r w:rsidRPr="00843D98">
              <w:rPr>
                <w:sz w:val="26"/>
                <w:szCs w:val="26"/>
              </w:rPr>
              <w:t>quy</w:t>
            </w:r>
            <w:r w:rsidRPr="00843D98">
              <w:rPr>
                <w:spacing w:val="-17"/>
                <w:sz w:val="26"/>
                <w:szCs w:val="26"/>
              </w:rPr>
              <w:t xml:space="preserve"> </w:t>
            </w:r>
            <w:r w:rsidRPr="00843D98">
              <w:rPr>
                <w:sz w:val="26"/>
                <w:szCs w:val="26"/>
              </w:rPr>
              <w:t>định</w:t>
            </w:r>
            <w:r w:rsidRPr="00843D98">
              <w:rPr>
                <w:spacing w:val="-18"/>
                <w:sz w:val="26"/>
                <w:szCs w:val="26"/>
              </w:rPr>
              <w:t xml:space="preserve"> </w:t>
            </w:r>
            <w:r w:rsidRPr="00843D98">
              <w:rPr>
                <w:sz w:val="26"/>
                <w:szCs w:val="26"/>
              </w:rPr>
              <w:t>về</w:t>
            </w:r>
            <w:r w:rsidRPr="00843D98">
              <w:rPr>
                <w:spacing w:val="-17"/>
                <w:sz w:val="26"/>
                <w:szCs w:val="26"/>
              </w:rPr>
              <w:t xml:space="preserve"> </w:t>
            </w:r>
            <w:r w:rsidRPr="00843D98">
              <w:rPr>
                <w:sz w:val="26"/>
                <w:szCs w:val="26"/>
              </w:rPr>
              <w:t>quản</w:t>
            </w:r>
            <w:r w:rsidRPr="00843D98">
              <w:rPr>
                <w:spacing w:val="-18"/>
                <w:sz w:val="26"/>
                <w:szCs w:val="26"/>
              </w:rPr>
              <w:t xml:space="preserve"> </w:t>
            </w:r>
            <w:r w:rsidRPr="00843D98">
              <w:rPr>
                <w:sz w:val="26"/>
                <w:szCs w:val="26"/>
              </w:rPr>
              <w:t>lý</w:t>
            </w:r>
            <w:r w:rsidRPr="00843D98">
              <w:rPr>
                <w:spacing w:val="-17"/>
                <w:sz w:val="26"/>
                <w:szCs w:val="26"/>
              </w:rPr>
              <w:t xml:space="preserve"> </w:t>
            </w:r>
            <w:r w:rsidRPr="00843D98">
              <w:rPr>
                <w:sz w:val="26"/>
                <w:szCs w:val="26"/>
              </w:rPr>
              <w:t>nhiệm</w:t>
            </w:r>
            <w:r w:rsidRPr="00843D98">
              <w:rPr>
                <w:spacing w:val="-18"/>
                <w:sz w:val="26"/>
                <w:szCs w:val="26"/>
              </w:rPr>
              <w:t xml:space="preserve"> </w:t>
            </w:r>
            <w:r w:rsidRPr="00843D98">
              <w:rPr>
                <w:sz w:val="26"/>
                <w:szCs w:val="26"/>
              </w:rPr>
              <w:t>vụ</w:t>
            </w:r>
            <w:r w:rsidRPr="00843D98">
              <w:rPr>
                <w:spacing w:val="-17"/>
                <w:sz w:val="26"/>
                <w:szCs w:val="26"/>
              </w:rPr>
              <w:t xml:space="preserve"> </w:t>
            </w:r>
            <w:r w:rsidRPr="00843D98">
              <w:rPr>
                <w:sz w:val="26"/>
                <w:szCs w:val="26"/>
              </w:rPr>
              <w:t>khoa</w:t>
            </w:r>
            <w:r w:rsidRPr="00843D98">
              <w:rPr>
                <w:spacing w:val="-18"/>
                <w:sz w:val="26"/>
                <w:szCs w:val="26"/>
              </w:rPr>
              <w:t xml:space="preserve"> </w:t>
            </w:r>
            <w:r w:rsidRPr="00843D98">
              <w:rPr>
                <w:sz w:val="26"/>
                <w:szCs w:val="26"/>
              </w:rPr>
              <w:t>học, công nghệ và đổi mới sáng tạo, nhiệm vụ khoa</w:t>
            </w:r>
            <w:r w:rsidRPr="00843D98">
              <w:rPr>
                <w:spacing w:val="-16"/>
                <w:sz w:val="26"/>
                <w:szCs w:val="26"/>
              </w:rPr>
              <w:t xml:space="preserve"> </w:t>
            </w:r>
            <w:r w:rsidRPr="00843D98">
              <w:rPr>
                <w:sz w:val="26"/>
                <w:szCs w:val="26"/>
              </w:rPr>
              <w:t>học</w:t>
            </w:r>
            <w:r w:rsidRPr="00843D98">
              <w:rPr>
                <w:spacing w:val="-18"/>
                <w:sz w:val="26"/>
                <w:szCs w:val="26"/>
              </w:rPr>
              <w:t xml:space="preserve"> </w:t>
            </w:r>
            <w:r w:rsidRPr="00843D98">
              <w:rPr>
                <w:sz w:val="26"/>
                <w:szCs w:val="26"/>
              </w:rPr>
              <w:t>và</w:t>
            </w:r>
            <w:r w:rsidRPr="00843D98">
              <w:rPr>
                <w:spacing w:val="-16"/>
                <w:sz w:val="26"/>
                <w:szCs w:val="26"/>
              </w:rPr>
              <w:t xml:space="preserve"> </w:t>
            </w:r>
            <w:r w:rsidRPr="00843D98">
              <w:rPr>
                <w:sz w:val="26"/>
                <w:szCs w:val="26"/>
              </w:rPr>
              <w:t>công</w:t>
            </w:r>
            <w:r w:rsidRPr="00843D98">
              <w:rPr>
                <w:spacing w:val="-15"/>
                <w:sz w:val="26"/>
                <w:szCs w:val="26"/>
              </w:rPr>
              <w:t xml:space="preserve"> </w:t>
            </w:r>
            <w:r w:rsidRPr="00843D98">
              <w:rPr>
                <w:sz w:val="26"/>
                <w:szCs w:val="26"/>
              </w:rPr>
              <w:t>nghệ</w:t>
            </w:r>
            <w:r w:rsidRPr="00843D98">
              <w:rPr>
                <w:spacing w:val="-16"/>
                <w:sz w:val="26"/>
                <w:szCs w:val="26"/>
              </w:rPr>
              <w:t xml:space="preserve"> </w:t>
            </w:r>
            <w:r w:rsidRPr="00843D98">
              <w:rPr>
                <w:sz w:val="26"/>
                <w:szCs w:val="26"/>
              </w:rPr>
              <w:t>thuộc</w:t>
            </w:r>
            <w:r w:rsidRPr="00843D98">
              <w:rPr>
                <w:spacing w:val="-16"/>
                <w:sz w:val="26"/>
                <w:szCs w:val="26"/>
              </w:rPr>
              <w:t xml:space="preserve"> </w:t>
            </w:r>
            <w:r w:rsidRPr="00843D98">
              <w:rPr>
                <w:sz w:val="26"/>
                <w:szCs w:val="26"/>
              </w:rPr>
              <w:t>thẩm</w:t>
            </w:r>
            <w:r w:rsidRPr="00843D98">
              <w:rPr>
                <w:spacing w:val="-16"/>
                <w:sz w:val="26"/>
                <w:szCs w:val="26"/>
              </w:rPr>
              <w:t xml:space="preserve"> </w:t>
            </w:r>
            <w:r w:rsidRPr="00843D98">
              <w:rPr>
                <w:sz w:val="26"/>
                <w:szCs w:val="26"/>
              </w:rPr>
              <w:t>quyền</w:t>
            </w:r>
            <w:r w:rsidRPr="00843D98">
              <w:rPr>
                <w:spacing w:val="-15"/>
                <w:sz w:val="26"/>
                <w:szCs w:val="26"/>
              </w:rPr>
              <w:t xml:space="preserve"> </w:t>
            </w:r>
            <w:r w:rsidRPr="00843D98">
              <w:rPr>
                <w:sz w:val="26"/>
                <w:szCs w:val="26"/>
              </w:rPr>
              <w:t>của UBND tỉnh gồm:</w:t>
            </w:r>
          </w:p>
        </w:tc>
        <w:tc>
          <w:tcPr>
            <w:tcW w:w="2976" w:type="dxa"/>
          </w:tcPr>
          <w:p w14:paraId="38F9B765" w14:textId="77777777" w:rsidR="00EE60B0" w:rsidRPr="00B074F7" w:rsidRDefault="00EE60B0" w:rsidP="00B074F7">
            <w:pPr>
              <w:spacing w:before="40" w:after="40" w:line="240" w:lineRule="auto"/>
              <w:ind w:left="57" w:right="57"/>
              <w:jc w:val="both"/>
              <w:rPr>
                <w:rFonts w:ascii="Times New Roman" w:eastAsia="Times New Roman" w:hAnsi="Times New Roman"/>
                <w:sz w:val="26"/>
                <w:szCs w:val="26"/>
              </w:rPr>
            </w:pPr>
            <w:r w:rsidRPr="00B074F7">
              <w:rPr>
                <w:rFonts w:ascii="Times New Roman" w:eastAsia="Times New Roman" w:hAnsi="Times New Roman"/>
                <w:sz w:val="26"/>
                <w:szCs w:val="26"/>
              </w:rPr>
              <w:t>1. Phân cấp cho Sở Khoa học và Công nghệ thực hiện một số nhiệm vụ trong quản lý nhiệm vụ đổi mới sáng tạo trên địa bàn tỉnh Khánh Hòa, bao gồm:</w:t>
            </w:r>
          </w:p>
          <w:p w14:paraId="56605AFC" w14:textId="2B2C348E" w:rsidR="00EE60B0" w:rsidRPr="00846D1C" w:rsidRDefault="00EE60B0" w:rsidP="00B074F7">
            <w:pPr>
              <w:spacing w:before="40" w:after="40" w:line="240" w:lineRule="auto"/>
              <w:ind w:left="57" w:right="57"/>
              <w:jc w:val="both"/>
              <w:rPr>
                <w:rFonts w:ascii="Times New Roman" w:eastAsia="Times New Roman" w:hAnsi="Times New Roman"/>
                <w:sz w:val="26"/>
                <w:szCs w:val="26"/>
              </w:rPr>
            </w:pPr>
          </w:p>
        </w:tc>
        <w:tc>
          <w:tcPr>
            <w:tcW w:w="3686" w:type="dxa"/>
            <w:vMerge w:val="restart"/>
          </w:tcPr>
          <w:p w14:paraId="01D272AF" w14:textId="35AA0133"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 xml:space="preserve">Căn cứ quy định tại Nghị định 268/2025/NĐ-CP, có </w:t>
            </w:r>
            <w:r>
              <w:rPr>
                <w:sz w:val="26"/>
                <w:szCs w:val="26"/>
              </w:rPr>
              <w:t>19</w:t>
            </w:r>
            <w:r w:rsidRPr="00843D98">
              <w:rPr>
                <w:sz w:val="26"/>
                <w:szCs w:val="26"/>
              </w:rPr>
              <w:t xml:space="preserve"> nội dung thuộc thẩm quyền của UBND tỉnh Khánh Hòa trong quản lý nhiệm vụ đổi mới sáng tạo sử dụng ngân sách nhà nước.</w:t>
            </w:r>
          </w:p>
          <w:p w14:paraId="01864B4A" w14:textId="77777777"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Trên cơ sở đó, Sở Khoa học và Công nghệ đề xuất:</w:t>
            </w:r>
          </w:p>
          <w:p w14:paraId="180313B4" w14:textId="2F76D219"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 xml:space="preserve">1. Phân cấp 16/19 nội dung theo dự thảo Quyết định (từ </w:t>
            </w:r>
            <w:r>
              <w:rPr>
                <w:sz w:val="26"/>
                <w:szCs w:val="26"/>
              </w:rPr>
              <w:t xml:space="preserve">điểm a </w:t>
            </w:r>
            <w:r w:rsidRPr="00843D98">
              <w:rPr>
                <w:sz w:val="26"/>
                <w:szCs w:val="26"/>
              </w:rPr>
              <w:t xml:space="preserve">đến </w:t>
            </w:r>
            <w:r>
              <w:rPr>
                <w:sz w:val="26"/>
                <w:szCs w:val="26"/>
              </w:rPr>
              <w:t xml:space="preserve">điểm l </w:t>
            </w:r>
            <w:r w:rsidRPr="00843D98">
              <w:rPr>
                <w:sz w:val="26"/>
                <w:szCs w:val="26"/>
              </w:rPr>
              <w:t xml:space="preserve">khoản </w:t>
            </w:r>
            <w:r>
              <w:rPr>
                <w:sz w:val="26"/>
                <w:szCs w:val="26"/>
              </w:rPr>
              <w:t>1</w:t>
            </w:r>
            <w:r w:rsidRPr="00843D98">
              <w:rPr>
                <w:sz w:val="26"/>
                <w:szCs w:val="26"/>
              </w:rPr>
              <w:t xml:space="preserve"> Điều 2 dự thảo Quyết định).</w:t>
            </w:r>
          </w:p>
          <w:p w14:paraId="4917A53E" w14:textId="77777777"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 xml:space="preserve">Các nội dung đề xuất phân cấp chủ yếu là các nội dung mang tính tổ chức thực hiện, chuyên môn, kỹ thuật và quy trình quản lý. Trước đây, theo Quyết định 786/QĐ-UBND của UBND tỉnh </w:t>
            </w:r>
            <w:r w:rsidRPr="00843D98">
              <w:rPr>
                <w:sz w:val="26"/>
                <w:szCs w:val="26"/>
              </w:rPr>
              <w:lastRenderedPageBreak/>
              <w:t>về việc ủy quyền cho Sở Khoa học và Công nghệ thực hiện một số nội dung trong quản lý nhiệm vụ khoa học và công nghệ cấp tỉnh sử dụng ngân sách nhà nước, Sở đã trực tiếp triển khai thực hiện ổn định, bảo đảm đúng quy định.</w:t>
            </w:r>
          </w:p>
          <w:p w14:paraId="2B2B25D4" w14:textId="77777777"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Qua quá trình thực hiện, Sở đã tích lũy kinh nghiệm quản lý, có bộ máy chuyên môn và quy trình nội bộ phù hợp, đủ năng lực và điều kiện để tiếp tục thực hiện các nội dung được phân cấp theo quy định mới.</w:t>
            </w:r>
          </w:p>
          <w:p w14:paraId="31570E0F" w14:textId="4732F0F2"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2. Không đề xuất phân cấp 03 nội dung sau:</w:t>
            </w:r>
          </w:p>
          <w:p w14:paraId="652DBABF" w14:textId="7EC1434D" w:rsidR="00EE60B0"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 Phê duyệt nhiệm vụ đổi mới sáng tạo tài trợ (tại khoản 1 Điều 14 Nghị định 2</w:t>
            </w:r>
            <w:r w:rsidR="008C3F78">
              <w:rPr>
                <w:sz w:val="26"/>
                <w:szCs w:val="26"/>
              </w:rPr>
              <w:t>68</w:t>
            </w:r>
            <w:r>
              <w:rPr>
                <w:sz w:val="26"/>
                <w:szCs w:val="26"/>
              </w:rPr>
              <w:t>/2025/NĐ-CP).</w:t>
            </w:r>
          </w:p>
          <w:p w14:paraId="1EAFC173" w14:textId="5074334A" w:rsidR="00EE60B0"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 Phê duyệt danh mục nhiệm vụ đổi mới sáng tạo đặt hàng (t</w:t>
            </w:r>
            <w:r w:rsidR="008C3F78">
              <w:rPr>
                <w:sz w:val="26"/>
                <w:szCs w:val="26"/>
              </w:rPr>
              <w:t>ại khoản 7 Điều 19 Nghị định 268</w:t>
            </w:r>
            <w:r w:rsidRPr="00843D98">
              <w:rPr>
                <w:sz w:val="26"/>
                <w:szCs w:val="26"/>
              </w:rPr>
              <w:t>/2025/NĐ-CP).</w:t>
            </w:r>
          </w:p>
          <w:p w14:paraId="5C2429B6" w14:textId="2F949B30" w:rsidR="00EE60B0" w:rsidRPr="00843D98" w:rsidRDefault="00EE60B0" w:rsidP="00843D98">
            <w:pPr>
              <w:pStyle w:val="TableParagraph"/>
              <w:numPr>
                <w:ilvl w:val="0"/>
                <w:numId w:val="5"/>
              </w:numPr>
              <w:tabs>
                <w:tab w:val="left" w:pos="313"/>
              </w:tabs>
              <w:spacing w:before="40" w:after="40"/>
              <w:ind w:right="92"/>
              <w:rPr>
                <w:sz w:val="26"/>
                <w:szCs w:val="26"/>
              </w:rPr>
            </w:pPr>
            <w:r>
              <w:rPr>
                <w:sz w:val="26"/>
                <w:szCs w:val="26"/>
              </w:rPr>
              <w:t xml:space="preserve">- Phê duyệt </w:t>
            </w:r>
            <w:r w:rsidRPr="00843D98">
              <w:rPr>
                <w:sz w:val="26"/>
                <w:szCs w:val="26"/>
              </w:rPr>
              <w:t>nhiệm vụ đổi mới sáng tạo đặt hàng (tại k</w:t>
            </w:r>
            <w:r w:rsidR="008C3F78">
              <w:rPr>
                <w:sz w:val="26"/>
                <w:szCs w:val="26"/>
              </w:rPr>
              <w:t>hoản 9 Điều 19 Nghị định 268</w:t>
            </w:r>
            <w:r w:rsidRPr="00843D98">
              <w:rPr>
                <w:sz w:val="26"/>
                <w:szCs w:val="26"/>
              </w:rPr>
              <w:t>/2025/NĐ-CP).</w:t>
            </w:r>
          </w:p>
          <w:p w14:paraId="01249AE4" w14:textId="72500C3A" w:rsidR="00EE60B0" w:rsidRPr="00E3631E" w:rsidRDefault="00EE60B0" w:rsidP="00E3631E">
            <w:pPr>
              <w:pStyle w:val="TableParagraph"/>
              <w:numPr>
                <w:ilvl w:val="0"/>
                <w:numId w:val="5"/>
              </w:numPr>
              <w:tabs>
                <w:tab w:val="left" w:pos="313"/>
              </w:tabs>
              <w:spacing w:before="40" w:after="40"/>
              <w:ind w:right="92"/>
              <w:rPr>
                <w:sz w:val="26"/>
                <w:szCs w:val="26"/>
              </w:rPr>
            </w:pPr>
            <w:r>
              <w:rPr>
                <w:sz w:val="26"/>
                <w:szCs w:val="26"/>
              </w:rPr>
              <w:t>Lý do không phân cấp: Ba</w:t>
            </w:r>
            <w:r w:rsidRPr="00843D98">
              <w:rPr>
                <w:sz w:val="26"/>
                <w:szCs w:val="26"/>
              </w:rPr>
              <w:t xml:space="preserve"> nội </w:t>
            </w:r>
            <w:r w:rsidRPr="00843D98">
              <w:rPr>
                <w:sz w:val="26"/>
                <w:szCs w:val="26"/>
              </w:rPr>
              <w:lastRenderedPageBreak/>
              <w:t>dung nêu trên là các nội dung có tính chất quyết định cao nhất trong toàn bộ quy trình quản lý nhiệm vụ đổi mới sáng tạo, cụ thể:</w:t>
            </w:r>
            <w:r>
              <w:rPr>
                <w:sz w:val="26"/>
                <w:szCs w:val="26"/>
              </w:rPr>
              <w:t xml:space="preserve"> </w:t>
            </w:r>
            <w:r w:rsidRPr="00E3631E">
              <w:rPr>
                <w:sz w:val="26"/>
                <w:szCs w:val="26"/>
              </w:rPr>
              <w:t xml:space="preserve">Phê duyệt nhiệm vụ </w:t>
            </w:r>
            <w:r>
              <w:rPr>
                <w:sz w:val="26"/>
                <w:szCs w:val="26"/>
              </w:rPr>
              <w:t xml:space="preserve">đổi mới sáng tạo </w:t>
            </w:r>
            <w:r w:rsidRPr="00E3631E">
              <w:rPr>
                <w:sz w:val="26"/>
                <w:szCs w:val="26"/>
              </w:rPr>
              <w:t>là căn cứ pháp lý cuối cùng để triển khai thực hiện và bố trí</w:t>
            </w:r>
            <w:r>
              <w:rPr>
                <w:sz w:val="26"/>
                <w:szCs w:val="26"/>
              </w:rPr>
              <w:t xml:space="preserve"> kinh phí từ ngân sách nhà nước; p</w:t>
            </w:r>
            <w:r w:rsidRPr="00843D98">
              <w:rPr>
                <w:sz w:val="26"/>
                <w:szCs w:val="26"/>
              </w:rPr>
              <w:t>hê duyệt danh mục nhiệm vụ</w:t>
            </w:r>
            <w:r>
              <w:rPr>
                <w:sz w:val="26"/>
                <w:szCs w:val="26"/>
              </w:rPr>
              <w:t xml:space="preserve"> đổi mới sáng tạo đặt hàng là căn cứ để tổ chức thông báo, xét duyệt nhiệm vụ đặt hàng</w:t>
            </w:r>
          </w:p>
          <w:p w14:paraId="498F49D7" w14:textId="7456D120" w:rsidR="00EE60B0" w:rsidRPr="00843D98" w:rsidRDefault="00EE60B0" w:rsidP="00843D98">
            <w:pPr>
              <w:widowControl w:val="0"/>
              <w:autoSpaceDE w:val="0"/>
              <w:autoSpaceDN w:val="0"/>
              <w:spacing w:before="40" w:after="40" w:line="240" w:lineRule="auto"/>
              <w:ind w:left="110" w:right="87"/>
              <w:jc w:val="both"/>
              <w:rPr>
                <w:rFonts w:ascii="Times New Roman" w:eastAsia="Times New Roman" w:hAnsi="Times New Roman"/>
                <w:sz w:val="26"/>
                <w:szCs w:val="26"/>
              </w:rPr>
            </w:pPr>
            <w:r w:rsidRPr="00843D98">
              <w:rPr>
                <w:rFonts w:ascii="Times New Roman" w:hAnsi="Times New Roman"/>
                <w:sz w:val="26"/>
                <w:szCs w:val="26"/>
              </w:rPr>
              <w:t>Đây là các văn bản mang tính chủ trương, định hướng chiến lược, gắn trực tiếp với trách nhiệm quản lý nhà nước và trách nhiệm phân bổ nguồn lực ngân sách cấp tỉnh.</w:t>
            </w:r>
          </w:p>
        </w:tc>
      </w:tr>
      <w:tr w:rsidR="00EE60B0" w:rsidRPr="00827262" w14:paraId="23B8F8DC" w14:textId="77777777" w:rsidTr="00913F43">
        <w:trPr>
          <w:trHeight w:val="441"/>
        </w:trPr>
        <w:tc>
          <w:tcPr>
            <w:tcW w:w="851" w:type="dxa"/>
            <w:vMerge/>
          </w:tcPr>
          <w:p w14:paraId="59C1AD7C" w14:textId="77777777" w:rsidR="00EE60B0" w:rsidRPr="00843D98" w:rsidRDefault="00EE60B0" w:rsidP="00843D98">
            <w:pPr>
              <w:widowControl w:val="0"/>
              <w:tabs>
                <w:tab w:val="left" w:pos="260"/>
              </w:tabs>
              <w:autoSpaceDE w:val="0"/>
              <w:autoSpaceDN w:val="0"/>
              <w:spacing w:before="40" w:after="40" w:line="240" w:lineRule="auto"/>
              <w:ind w:left="107" w:right="94"/>
              <w:jc w:val="center"/>
              <w:rPr>
                <w:rFonts w:ascii="Times New Roman" w:eastAsia="Times New Roman" w:hAnsi="Times New Roman"/>
                <w:sz w:val="26"/>
                <w:szCs w:val="26"/>
              </w:rPr>
            </w:pPr>
          </w:p>
        </w:tc>
        <w:tc>
          <w:tcPr>
            <w:tcW w:w="7229" w:type="dxa"/>
          </w:tcPr>
          <w:p w14:paraId="2999B4CD" w14:textId="77777777" w:rsidR="00EE60B0" w:rsidRPr="00843D98" w:rsidRDefault="00EE60B0" w:rsidP="00843D98">
            <w:pPr>
              <w:pStyle w:val="TableParagraph"/>
              <w:tabs>
                <w:tab w:val="left" w:pos="272"/>
              </w:tabs>
              <w:spacing w:before="40" w:after="40"/>
              <w:ind w:left="107" w:right="93"/>
              <w:rPr>
                <w:b/>
                <w:sz w:val="26"/>
                <w:szCs w:val="26"/>
              </w:rPr>
            </w:pPr>
            <w:r w:rsidRPr="00843D98">
              <w:rPr>
                <w:b/>
                <w:sz w:val="26"/>
                <w:szCs w:val="26"/>
              </w:rPr>
              <w:t>Điều 10. Thông báo, kêu gọi đề xuất nhiệm vụ đổi mới sáng tạo</w:t>
            </w:r>
          </w:p>
          <w:p w14:paraId="08B9DAF7"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1. Thông báo, kêu gọi đề xuất nhiệm vụ:</w:t>
            </w:r>
          </w:p>
          <w:p w14:paraId="5D11FBF0" w14:textId="5FAB0882"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Định kỳ hoặc đột xuất, cơ quan quản lý nhiệm vụ đổi mới sáng tạo thông báo, kêu gọi đề xuất nhiệm vụ đổi mới sáng tạo trên cổng thông tin điện tử, …</w:t>
            </w:r>
          </w:p>
          <w:p w14:paraId="631DE1B8" w14:textId="77777777" w:rsidR="00EE60B0" w:rsidRPr="00843D98" w:rsidRDefault="00EE60B0" w:rsidP="00843D98">
            <w:pPr>
              <w:pStyle w:val="TableParagraph"/>
              <w:tabs>
                <w:tab w:val="left" w:pos="272"/>
              </w:tabs>
              <w:spacing w:before="40" w:after="40"/>
              <w:ind w:left="107" w:right="93"/>
              <w:rPr>
                <w:b/>
                <w:sz w:val="26"/>
                <w:szCs w:val="26"/>
              </w:rPr>
            </w:pPr>
            <w:r w:rsidRPr="00843D98">
              <w:rPr>
                <w:b/>
                <w:sz w:val="26"/>
                <w:szCs w:val="26"/>
              </w:rPr>
              <w:t>Điều 19. Xây dựng đề xuất đặt hàng nhiệm vụ đổi mới sáng tạo</w:t>
            </w:r>
          </w:p>
          <w:p w14:paraId="0C69439D"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1. Xác định định hướng đặt hàng</w:t>
            </w:r>
          </w:p>
          <w:p w14:paraId="76294137" w14:textId="1AA4CCBE"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lastRenderedPageBreak/>
              <w:t>Căn cứ vào chỉ đạo của lãnh đạo Đảng, Nhà nước, chiến lược, kế hoạch phát triển kinh tế - xã hội quốc gia, bộ, ngành và địa phương, các chương trình đổi mới sáng tạo, những vấn đề quan trọng, cấp bách, mới phát sinh trong thực tế như khắc phục hoặc xử lý kịp thời hậu quả gây ra do thiên tai, thảm họa, dịch bệnh, hỏa hoạn, tai nạn bất ngờ, sự cố hoặc sự kiện bất khả kháng khác; phòng, chống thiên tai, thảm họa, dịch bệnh; bảo vệ tính mạng của người dân; bảo vệ lợi ích của Nhà nước hoặc lợi ích của cộng đồng và các vấn đề xã hội khác, các bộ, cơ quan ngang bộ, cơ quan thuộc Chính phủ, cơ quan khác thuộc trung ương, Ủy ban nhân dân cấp tỉnh xác định định hướng đặt hàng và công bố kêu gọi đề xuất đặt hàng…</w:t>
            </w:r>
          </w:p>
        </w:tc>
        <w:tc>
          <w:tcPr>
            <w:tcW w:w="2976" w:type="dxa"/>
          </w:tcPr>
          <w:p w14:paraId="16E1BE07" w14:textId="64581741" w:rsidR="00EE60B0" w:rsidRPr="00843D98" w:rsidRDefault="00EE60B0" w:rsidP="00843D98">
            <w:pPr>
              <w:spacing w:before="40" w:after="40" w:line="240" w:lineRule="auto"/>
              <w:ind w:left="57" w:right="57"/>
              <w:jc w:val="both"/>
              <w:rPr>
                <w:rFonts w:ascii="Times New Roman" w:hAnsi="Times New Roman"/>
                <w:sz w:val="26"/>
                <w:szCs w:val="26"/>
              </w:rPr>
            </w:pPr>
            <w:r>
              <w:rPr>
                <w:rFonts w:ascii="Times New Roman" w:eastAsia="Times New Roman" w:hAnsi="Times New Roman"/>
                <w:sz w:val="26"/>
                <w:szCs w:val="26"/>
              </w:rPr>
              <w:lastRenderedPageBreak/>
              <w:t xml:space="preserve">a) </w:t>
            </w:r>
            <w:r w:rsidRPr="00843D98">
              <w:rPr>
                <w:rFonts w:ascii="Times New Roman" w:eastAsia="Times New Roman" w:hAnsi="Times New Roman"/>
                <w:sz w:val="26"/>
                <w:szCs w:val="26"/>
              </w:rPr>
              <w:t xml:space="preserve">Thông báo, kêu gọi đề xuất nhiệm vụ đổi mới sáng tạo theo quy định tại khoản 1 Điều 10 Nghị định số 268/2025/NĐ-CP và đề xuất đặt hàng nhiệm vụ đổi mới sáng tạo theo quy định tại khoản 1 Điều 19 Nghị </w:t>
            </w:r>
            <w:r w:rsidRPr="00843D98">
              <w:rPr>
                <w:rFonts w:ascii="Times New Roman" w:eastAsia="Times New Roman" w:hAnsi="Times New Roman"/>
                <w:sz w:val="26"/>
                <w:szCs w:val="26"/>
              </w:rPr>
              <w:lastRenderedPageBreak/>
              <w:t>định số 268/2025/NĐ-CP.</w:t>
            </w:r>
          </w:p>
          <w:p w14:paraId="11F66EA2" w14:textId="3381D554" w:rsidR="00EE60B0" w:rsidRPr="00843D98" w:rsidRDefault="00EE60B0" w:rsidP="00843D98">
            <w:pPr>
              <w:tabs>
                <w:tab w:val="left" w:pos="709"/>
              </w:tabs>
              <w:spacing w:before="40" w:after="40" w:line="240" w:lineRule="auto"/>
              <w:jc w:val="both"/>
              <w:rPr>
                <w:rFonts w:ascii="Times New Roman" w:hAnsi="Times New Roman"/>
                <w:sz w:val="26"/>
                <w:szCs w:val="26"/>
              </w:rPr>
            </w:pPr>
          </w:p>
          <w:p w14:paraId="27B7CCA6" w14:textId="277811D9" w:rsidR="00EE60B0" w:rsidRPr="00843D98" w:rsidRDefault="00EE60B0" w:rsidP="00843D98">
            <w:pPr>
              <w:tabs>
                <w:tab w:val="left" w:pos="709"/>
              </w:tabs>
              <w:spacing w:before="40" w:after="40" w:line="240" w:lineRule="auto"/>
              <w:jc w:val="both"/>
              <w:rPr>
                <w:rFonts w:ascii="Times New Roman" w:eastAsia="Times New Roman" w:hAnsi="Times New Roman"/>
                <w:b/>
                <w:sz w:val="26"/>
                <w:szCs w:val="26"/>
                <w:lang w:val="nl-NL"/>
              </w:rPr>
            </w:pPr>
          </w:p>
        </w:tc>
        <w:tc>
          <w:tcPr>
            <w:tcW w:w="3686" w:type="dxa"/>
            <w:vMerge/>
          </w:tcPr>
          <w:p w14:paraId="5132C4E9" w14:textId="77777777" w:rsidR="00EE60B0" w:rsidRPr="00843D98" w:rsidRDefault="00EE60B0" w:rsidP="00843D98">
            <w:pPr>
              <w:widowControl w:val="0"/>
              <w:autoSpaceDE w:val="0"/>
              <w:autoSpaceDN w:val="0"/>
              <w:spacing w:before="40" w:after="40" w:line="240" w:lineRule="auto"/>
              <w:ind w:left="110" w:right="87"/>
              <w:jc w:val="both"/>
              <w:rPr>
                <w:rFonts w:ascii="Times New Roman" w:eastAsia="Times New Roman" w:hAnsi="Times New Roman"/>
                <w:sz w:val="26"/>
                <w:szCs w:val="26"/>
              </w:rPr>
            </w:pPr>
          </w:p>
        </w:tc>
      </w:tr>
      <w:tr w:rsidR="00EE60B0" w:rsidRPr="00827262" w14:paraId="4C984799" w14:textId="77777777" w:rsidTr="00CD5D43">
        <w:trPr>
          <w:trHeight w:val="4422"/>
        </w:trPr>
        <w:tc>
          <w:tcPr>
            <w:tcW w:w="851" w:type="dxa"/>
            <w:vMerge/>
          </w:tcPr>
          <w:p w14:paraId="105C5E56" w14:textId="77777777" w:rsidR="00EE60B0" w:rsidRPr="00843D98" w:rsidRDefault="00EE60B0" w:rsidP="00843D98">
            <w:pPr>
              <w:widowControl w:val="0"/>
              <w:tabs>
                <w:tab w:val="left" w:pos="260"/>
              </w:tabs>
              <w:autoSpaceDE w:val="0"/>
              <w:autoSpaceDN w:val="0"/>
              <w:spacing w:before="40" w:after="40" w:line="240" w:lineRule="auto"/>
              <w:ind w:left="107" w:right="94"/>
              <w:jc w:val="center"/>
              <w:rPr>
                <w:rFonts w:ascii="Times New Roman" w:eastAsia="Times New Roman" w:hAnsi="Times New Roman"/>
                <w:sz w:val="26"/>
                <w:szCs w:val="26"/>
              </w:rPr>
            </w:pPr>
          </w:p>
        </w:tc>
        <w:tc>
          <w:tcPr>
            <w:tcW w:w="7229" w:type="dxa"/>
          </w:tcPr>
          <w:p w14:paraId="69DE019C" w14:textId="77777777" w:rsidR="00EE60B0" w:rsidRPr="00843D98" w:rsidRDefault="00EE60B0" w:rsidP="00843D98">
            <w:pPr>
              <w:pStyle w:val="TableParagraph"/>
              <w:tabs>
                <w:tab w:val="left" w:pos="272"/>
              </w:tabs>
              <w:spacing w:before="40" w:after="40"/>
              <w:ind w:left="107" w:right="93"/>
              <w:rPr>
                <w:b/>
                <w:sz w:val="26"/>
                <w:szCs w:val="26"/>
              </w:rPr>
            </w:pPr>
            <w:r w:rsidRPr="00843D98">
              <w:rPr>
                <w:b/>
                <w:sz w:val="26"/>
                <w:szCs w:val="26"/>
              </w:rPr>
              <w:t>Điều 10. Thông báo, kêu gọi đề xuất nhiệm vụ đổi mới sáng tạo</w:t>
            </w:r>
          </w:p>
          <w:p w14:paraId="301F38B6"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2. Thời hạn và địa chỉ nhận hồ sơ:</w:t>
            </w:r>
          </w:p>
          <w:p w14:paraId="0679AEE0" w14:textId="54F9BCE8"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w:t>
            </w:r>
          </w:p>
          <w:p w14:paraId="0318D22E"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c) Cơ quan quản lý nhiệm vụ đổi mới sáng tạo tiếp nhận, xử lý, lưu trữ hồ sơ đúng thời hạn theo thông báo kêu gọi, bảo đảm công khai, minh bạch.</w:t>
            </w:r>
          </w:p>
          <w:p w14:paraId="5CD9A0DE" w14:textId="5BBDF95B"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3. Xử lý hồ sơ đề xuất nhiệm vụ:</w:t>
            </w:r>
          </w:p>
          <w:p w14:paraId="23FD4D7A"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a) Trong thời hạn 10 ngày kể từ ngày kết thúc nhận hồ sơ, cơ quan quản lý nhiệm vụ đổi mới sáng tạo kiểm tra tính đầy đủ, hợp lệ và thông báo bằng văn bản hoặc trên cổng thông tin điện tử đối với các hồ sơ hợp lệ hoặc không hợp lệ;</w:t>
            </w:r>
          </w:p>
          <w:p w14:paraId="429BCD21" w14:textId="4699DF6B"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b) Trong trường hợp nhận thấy hồ sơ không hợp lệ hoặc không phù hợp với định hướng, nguồn lực, điều kiện, thời gian, cơ quan quản lý nhiệm vụ đổi mới sáng tạo không tiếp tục xem xét hồ sơ.</w:t>
            </w:r>
          </w:p>
        </w:tc>
        <w:tc>
          <w:tcPr>
            <w:tcW w:w="2976" w:type="dxa"/>
          </w:tcPr>
          <w:p w14:paraId="6E193431" w14:textId="07444175" w:rsidR="00EE60B0" w:rsidRPr="00843D98" w:rsidRDefault="00EE60B0" w:rsidP="00CD5D43">
            <w:pPr>
              <w:spacing w:before="40" w:after="40" w:line="240" w:lineRule="auto"/>
              <w:ind w:left="57" w:right="57"/>
              <w:jc w:val="both"/>
              <w:rPr>
                <w:rFonts w:ascii="Times New Roman" w:eastAsia="Times New Roman" w:hAnsi="Times New Roman"/>
                <w:sz w:val="26"/>
                <w:szCs w:val="26"/>
              </w:rPr>
            </w:pPr>
            <w:r>
              <w:rPr>
                <w:rFonts w:ascii="Times New Roman" w:eastAsia="Times New Roman" w:hAnsi="Times New Roman"/>
                <w:sz w:val="26"/>
                <w:szCs w:val="26"/>
              </w:rPr>
              <w:t>b)</w:t>
            </w:r>
            <w:r w:rsidRPr="00843D98">
              <w:rPr>
                <w:rFonts w:ascii="Times New Roman" w:eastAsia="Times New Roman" w:hAnsi="Times New Roman"/>
                <w:sz w:val="26"/>
                <w:szCs w:val="26"/>
              </w:rPr>
              <w:t xml:space="preserve"> Tiếp nhận, xử lý và lưu trữ hồ sơ đề xuất nhiệm vụ đổi mới sáng tạo theo quy định tại điểm c khoản 2, khoản 3 Điều</w:t>
            </w:r>
            <w:r>
              <w:rPr>
                <w:rFonts w:ascii="Times New Roman" w:eastAsia="Times New Roman" w:hAnsi="Times New Roman"/>
                <w:sz w:val="26"/>
                <w:szCs w:val="26"/>
              </w:rPr>
              <w:t xml:space="preserve"> 10 Nghị định số 268/2025/NĐ-CP.</w:t>
            </w:r>
          </w:p>
        </w:tc>
        <w:tc>
          <w:tcPr>
            <w:tcW w:w="3686" w:type="dxa"/>
            <w:vMerge/>
          </w:tcPr>
          <w:p w14:paraId="57F42766" w14:textId="77777777" w:rsidR="00EE60B0" w:rsidRPr="00843D98" w:rsidRDefault="00EE60B0" w:rsidP="00843D98">
            <w:pPr>
              <w:widowControl w:val="0"/>
              <w:autoSpaceDE w:val="0"/>
              <w:autoSpaceDN w:val="0"/>
              <w:spacing w:before="40" w:after="40" w:line="240" w:lineRule="auto"/>
              <w:ind w:left="110" w:right="87"/>
              <w:jc w:val="both"/>
              <w:rPr>
                <w:rFonts w:ascii="Times New Roman" w:eastAsia="Times New Roman" w:hAnsi="Times New Roman"/>
                <w:sz w:val="26"/>
                <w:szCs w:val="26"/>
              </w:rPr>
            </w:pPr>
          </w:p>
        </w:tc>
      </w:tr>
      <w:tr w:rsidR="00EE60B0" w:rsidRPr="00827262" w14:paraId="396C7ED4" w14:textId="77777777" w:rsidTr="00913F43">
        <w:trPr>
          <w:trHeight w:val="441"/>
        </w:trPr>
        <w:tc>
          <w:tcPr>
            <w:tcW w:w="851" w:type="dxa"/>
            <w:vMerge/>
          </w:tcPr>
          <w:p w14:paraId="60BD2257" w14:textId="77777777" w:rsidR="00EE60B0" w:rsidRPr="00843D98" w:rsidRDefault="00EE60B0" w:rsidP="00843D98">
            <w:pPr>
              <w:widowControl w:val="0"/>
              <w:tabs>
                <w:tab w:val="left" w:pos="260"/>
              </w:tabs>
              <w:autoSpaceDE w:val="0"/>
              <w:autoSpaceDN w:val="0"/>
              <w:spacing w:before="40" w:after="40" w:line="240" w:lineRule="auto"/>
              <w:ind w:left="107" w:right="94"/>
              <w:jc w:val="center"/>
              <w:rPr>
                <w:rFonts w:ascii="Times New Roman" w:eastAsia="Times New Roman" w:hAnsi="Times New Roman"/>
                <w:sz w:val="26"/>
                <w:szCs w:val="26"/>
              </w:rPr>
            </w:pPr>
          </w:p>
        </w:tc>
        <w:tc>
          <w:tcPr>
            <w:tcW w:w="7229" w:type="dxa"/>
          </w:tcPr>
          <w:p w14:paraId="28895BA5" w14:textId="77777777" w:rsidR="00EE60B0" w:rsidRPr="00CD5D43" w:rsidRDefault="00EE60B0" w:rsidP="00CD5D43">
            <w:pPr>
              <w:pStyle w:val="TableParagraph"/>
              <w:tabs>
                <w:tab w:val="left" w:pos="272"/>
              </w:tabs>
              <w:spacing w:before="40" w:after="40"/>
              <w:ind w:left="107" w:right="93"/>
              <w:rPr>
                <w:b/>
                <w:sz w:val="26"/>
                <w:szCs w:val="26"/>
              </w:rPr>
            </w:pPr>
            <w:r w:rsidRPr="00CD5D43">
              <w:rPr>
                <w:b/>
                <w:sz w:val="26"/>
                <w:szCs w:val="26"/>
              </w:rPr>
              <w:t>Điều 12. Xét duyệt nhiệm vụ đổi mới sáng tạo</w:t>
            </w:r>
          </w:p>
          <w:p w14:paraId="388D8E07"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 xml:space="preserve">1. Trong thời hạn 30 ngày tính từ ngày xác nhận hồ sơ hợp lệ, cơ quan quản lý nhiệm vụ đổi mới sáng tạo tổ chức xét duyệt nhiệm </w:t>
            </w:r>
            <w:r w:rsidRPr="00CD5D43">
              <w:rPr>
                <w:sz w:val="26"/>
                <w:szCs w:val="26"/>
              </w:rPr>
              <w:lastRenderedPageBreak/>
              <w:t>vụ. Việc tổ chức xét duyệt nhiệm vụ đổi mới sáng tạo được cơ quan quản lý nhiệm vụ đổi mới sáng tạo quyết định và thực hiện theo một trong các hình thức sau:</w:t>
            </w:r>
          </w:p>
          <w:p w14:paraId="298E6827"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a) Tự xét duyệt;</w:t>
            </w:r>
          </w:p>
          <w:p w14:paraId="573E7031"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b) Thành lập Hội đồng xét duyệt;</w:t>
            </w:r>
          </w:p>
          <w:p w14:paraId="1162E158"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c) Thuê tổ chức tư vấn xét duyệt.</w:t>
            </w:r>
          </w:p>
          <w:p w14:paraId="196BA2C5"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2. Đối với hình thức xét duyệt quy định tại điểm a khoản 1 Điều này cơ quan quản lý nhiệm vụ đổi mới sáng tạo sử dụng bộ máy, nhân lực, nguồn lực của mình để thực hiện xét duyệt nhiệm vụ.</w:t>
            </w:r>
          </w:p>
          <w:p w14:paraId="51502313"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3. Đối với hình thức xét duyệt quy định tại điểm b khoản 1 Điều này cơ quan quản lý nhiệm vụ đổi mới sáng tạo thành lập Hội đồng xét duyệt nhiệm vụ đổi mới sáng tạo (sau đây gọi tắt là Hội đồng xét duyệt) như sau:</w:t>
            </w:r>
          </w:p>
          <w:p w14:paraId="0A5E82FF"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a) Hội đồng xét duyệt do cơ quan quản lý nhiệm vụ đổi mới sáng tạo thành lập, có từ 07 đến 09 thành viên, bao gồm Chủ tịch, Phó Chủ tịch, các ủy viên và thư ký, được lựa chọn theo nguyên tắc bảo đảm tính độc lập, khách quan, là đại diện cơ quan quản lý nhà nước, chuyên gia ngành, doanh nhân, nhà khoa học, chuyên gia công nghệ, chuyên gia tài chính có năng lực và chuyên môn phù hợp với nhiệm vụ. Trường hợp khác do cơ quan quản lý nhiệm vụ đổi mới sáng tạo quyết định;</w:t>
            </w:r>
          </w:p>
          <w:p w14:paraId="66D4241C"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 xml:space="preserve">b) Thành viên Hội đồng xét duyệt đáp ứng các yêu cầu sau: Phù hợp về năng lực, chuyên môn hoặc có kinh nghiệm phù hợp với lĩnh vực của dự án, phương án đầu tư được tư vấn; không có xung đột lợi ích trong quá trình tham gia hoạt động của Hội đồng xét duyệt; không đồng thời là cá nhân, đại diện doanh nghiệp, tổ chức thực hiện hoặc doanh nghiệp, tổ chức tham gia đề xuất nhiệm vụ; không thuộc một trong các trường hợp sau: Đang bị truy cứu trách nhiệm hình sự hoặc đã bị kết án mà chưa được xóa án tích hoặc </w:t>
            </w:r>
            <w:r w:rsidRPr="00CD5D43">
              <w:rPr>
                <w:sz w:val="26"/>
                <w:szCs w:val="26"/>
              </w:rPr>
              <w:lastRenderedPageBreak/>
              <w:t>chưa chấp hành xong quyết định xử phạt vi phạm hành chính trong lĩnh vực khoa học, công nghệ và đổi mới sáng tạo;</w:t>
            </w:r>
          </w:p>
          <w:p w14:paraId="737A3E34"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c) Hội đồng xét duyệt làm việc theo nguyên tắc: Bảo đảm công khai, minh bạch, công bằng, dân chủ, khách quan; Hội đồng xét duyệt chỉ họp khi có ít nhất hai phần ba (2/3) tổng số thành viên tham dự, trong đó phải có Chủ tịch hoặc Phó Chủ tịch Hội đồng được ủy quyền điều hành; thành viên Hội đồng xét duyệt không được tiết lộ thông tin, sử dụng nội dung hồ sơ ngoài phạm vi đánh giá; chịu trách nhiệm bảo mật thông tin; các ý kiến đánh giá được thảo luận tại cuộc họp Hội đồng xét duyệt để đi đến kết luận tập thể;</w:t>
            </w:r>
          </w:p>
          <w:p w14:paraId="33B150A5"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d) Hội đồng xét duyệt thực hiện đánh giá theo tiêu chí quy định tại khoản 1 và một trong các điểm a, b, c khoản 2 Điều 8 Nghị định này; đồng thời xác định từng nội dung được tài trợ, hỗ trợ, tiến độ, thời gian thực hiện, kết quả đầu ra tương ứng, hồ sơ thanh toán đối với từng nội dung tài trợ, hỗ trợ;</w:t>
            </w:r>
          </w:p>
          <w:p w14:paraId="346F983E"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đ) Hội đồng xét duyệt làm việc theo một trong các phương thức sau: Trực tiếp, trực tuyến hoặc trực tiếp kết hợp trực tuyến;</w:t>
            </w:r>
          </w:p>
          <w:p w14:paraId="3830553F"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e) Trình tự làm việc của Hội đồng xét duyệt:</w:t>
            </w:r>
          </w:p>
          <w:p w14:paraId="314319BF"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Tài liệu phục vụ phiên họp được gửi cho thành viên Hội đồng xét duyệt theo hình thức trực tuyến hoặc trực tiếp trước phiên họp ít nhất 03 ngày;</w:t>
            </w:r>
          </w:p>
          <w:p w14:paraId="763F6F47"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Hội đồng xét duyệt trao đổi, thống nhất từng nội dung của nhiệm vụ đổi mới sáng tạo, biểu quyết bằng phiếu đối với từng nội dung. Trường hợp nội dung của nhiệm vụ đổi mới sáng tạo có từ hai phần ba (2/3) tổng số phiếu biểu quyết “Đạt” trở lên thì nội dung đó được đồng ý đề xuất tài trợ, hỗ trợ;</w:t>
            </w:r>
          </w:p>
          <w:p w14:paraId="7A9CEE27"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 xml:space="preserve">Thư ký Hội đồng xét duyệt tổng hợp và công khai kết quả biểu quyết của Hội đồng tại buổi họp, lập Biên bản họp trong đó ghi rõ </w:t>
            </w:r>
            <w:r w:rsidRPr="00CD5D43">
              <w:rPr>
                <w:sz w:val="26"/>
                <w:szCs w:val="26"/>
              </w:rPr>
              <w:lastRenderedPageBreak/>
              <w:t>kết quả biểu quyết, ý kiến của từng thành viên và kết luận về từng nội dung được tài trợ, thời gian, tiến độ và các kết quả đầu ra, mức tài trợ, hỗ trợ và hồ sơ thanh toán đối với từng nội dung tài trợ, hỗ trợ;</w:t>
            </w:r>
          </w:p>
          <w:p w14:paraId="716935A4"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Trong trường hợp cần thiết, cơ quan quản lý nhiệm vụ đổi mới sáng tạo thành lập Hội đồng xét duyệt khác hoặc lấy ý kiến chuyên gia tư vấn độc lập trước khi quyết định.</w:t>
            </w:r>
          </w:p>
          <w:p w14:paraId="6C3BCEEF"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g) Mẫu Quyết định thành lập Hội đồng, phiếu đánh giá, biên bản họp tương ứng theo Mẫu số I.7, I.8, I.9, I.10, I.11 và I.12 Phụ lục I ban hành kèm theo Nghị định này.</w:t>
            </w:r>
          </w:p>
          <w:p w14:paraId="4D7E987D"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4. Đối với hình thức xét duyệt quy định tại điểm c khoản 1 Điều này, cơ quan quản lý nhiệm vụ đổi mới sáng tạo thuê tổ chức tư vấn xét duyệt nhiệm vụ đổi mới sáng tạo như sau:</w:t>
            </w:r>
          </w:p>
          <w:p w14:paraId="0CACE262"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a) Tổ chức tư vấn xét duyệt phải có tư cách pháp nhân, có năng lực, chuyên môn và kinh nghiệm tổ chức thực hiện hoạt động đánh giá, tư vấn về nội dung đổi mới sáng tạo;</w:t>
            </w:r>
          </w:p>
          <w:p w14:paraId="5F757D73"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b) Việc tư vấn đánh giá các nội dung đổi mới sáng tạo được thực hiện theo hợp đồng giữa cơ quan quản lý nhiệm vụ đổi mới sáng tạo và tổ chức tư vấn đánh giá;</w:t>
            </w:r>
          </w:p>
          <w:p w14:paraId="395A994B"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c) Trách nhiệm của tổ chức tư vấn xét duyệt: Phải bảo đảm công khai, minh bạch, công bằng, dân chủ, khách quan; tuân thủ liêm chính khoa học và đạo đức nghề nghiệp trong toàn bộ quá trình đánh giá; không được tiết lộ thông tin, sử dụng nội dung hồ sơ ngoài phạm vi đánh giá; chịu trách nhiệm bảo mật thông tin theo quy định; chịu trách nhiệm trước pháp luật và cơ quan có thẩm quyền về chất lượng chuyên môn và kết quả đánh giá; khi để xảy ra sai phạm, phải bồi hoàn mọi chi phí bao gồm cả chi phí khắc phục và chịu các chế tài theo hợp đồng và quy định của pháp luật;</w:t>
            </w:r>
          </w:p>
          <w:p w14:paraId="63B79707"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 xml:space="preserve">d) Tổ chức tư vấn xét duyệt gửi văn bản kiến nghị với cơ quan </w:t>
            </w:r>
            <w:r w:rsidRPr="00CD5D43">
              <w:rPr>
                <w:sz w:val="26"/>
                <w:szCs w:val="26"/>
              </w:rPr>
              <w:lastRenderedPageBreak/>
              <w:t>quản lý nhiệm vụ đổi mới sáng tạo về nội dung được tài trợ, hỗ trợ thời gian, tiến độ và các kết quả đầu ra, mức tài trợ, hỗ trợ và hồ sơ thanh toán đối với từng nội dung tài trợ, hỗ trợ, nêu rõ lý do;</w:t>
            </w:r>
          </w:p>
          <w:p w14:paraId="1529DE02"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đ) Tổ chức tư vấn có trách nhiệm trả lời bằng văn bản theo yêu cầu của cơ quan quản lý nhiệm vụ đổi mới sáng tạo.</w:t>
            </w:r>
          </w:p>
          <w:p w14:paraId="0236ACE0"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5. Hoàn thiện hồ sơ:</w:t>
            </w:r>
          </w:p>
          <w:p w14:paraId="0692BF0E"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Trong thời hạn tối đa 03 ngày làm việc kể từ ngày có biên bản họp Hội đồng xét duyệt, văn bản kiến nghị của tổ chức tư vấn xét duyệt, cơ quan quản lý nhiệm vụ đổi mới sáng tạo thông báo kết quả cho tổ chức đề xuất để hoàn thiện hồ sơ và nộp về cơ quan quản lý nhiệm vụ đổi mới sáng tạo trong vòng 15 ngày kể từ thời điểm nhận thông báo. Quá thời hạn theo yêu cầu, cơ quan quản lý nhiệm vụ đổi mới sáng tạo chấm dứt xem xét nhiệm vụ.</w:t>
            </w:r>
          </w:p>
          <w:p w14:paraId="46B83FF9" w14:textId="77777777" w:rsidR="00EE60B0" w:rsidRPr="00CD5D43" w:rsidRDefault="00EE60B0" w:rsidP="00CD5D43">
            <w:pPr>
              <w:pStyle w:val="TableParagraph"/>
              <w:tabs>
                <w:tab w:val="left" w:pos="272"/>
              </w:tabs>
              <w:spacing w:before="40" w:after="40"/>
              <w:ind w:left="107" w:right="93"/>
              <w:rPr>
                <w:sz w:val="26"/>
                <w:szCs w:val="26"/>
              </w:rPr>
            </w:pPr>
            <w:r w:rsidRPr="00CD5D43">
              <w:rPr>
                <w:sz w:val="26"/>
                <w:szCs w:val="26"/>
              </w:rPr>
              <w:t>Trường hợp hồ sơ đề xuất không được chấp thuận thì cơ quan quản lý nhiệm vụ đổi mới sáng tạo thông báo kết quả cho tổ chức đề xuất.</w:t>
            </w:r>
          </w:p>
          <w:p w14:paraId="28471982" w14:textId="77777777" w:rsidR="00EE60B0" w:rsidRPr="00843D98" w:rsidRDefault="00EE60B0" w:rsidP="00843D98">
            <w:pPr>
              <w:pStyle w:val="TableParagraph"/>
              <w:tabs>
                <w:tab w:val="left" w:pos="272"/>
              </w:tabs>
              <w:spacing w:before="40" w:after="40"/>
              <w:ind w:left="107" w:right="93"/>
              <w:rPr>
                <w:b/>
                <w:sz w:val="26"/>
                <w:szCs w:val="26"/>
              </w:rPr>
            </w:pPr>
            <w:r w:rsidRPr="00843D98">
              <w:rPr>
                <w:b/>
                <w:sz w:val="26"/>
                <w:szCs w:val="26"/>
              </w:rPr>
              <w:t>Điều 19. Xây dựng đề xuất đặt hàng nhiệm vụ đổi mới sáng tạo</w:t>
            </w:r>
          </w:p>
          <w:p w14:paraId="4AAA5995"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w:t>
            </w:r>
          </w:p>
          <w:p w14:paraId="52DB3D72" w14:textId="50CCA953"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9. Việc thông báo, xét duyệt để giao trực tiếp và tổ chức thực hiện nhiệm vụ đổi mới sáng tạo đặt hàng thực hiện theo quy định tại các Điều 10, 11, 12, 13, 14, 15, 16, 17 và Điều 18 Nghị định này.</w:t>
            </w:r>
          </w:p>
        </w:tc>
        <w:tc>
          <w:tcPr>
            <w:tcW w:w="2976" w:type="dxa"/>
          </w:tcPr>
          <w:p w14:paraId="3FD11016" w14:textId="52272BF0" w:rsidR="00EE60B0" w:rsidRPr="00843D98" w:rsidRDefault="00EE60B0" w:rsidP="00843D98">
            <w:pPr>
              <w:spacing w:before="40" w:after="40" w:line="240" w:lineRule="auto"/>
              <w:ind w:left="57" w:right="57"/>
              <w:jc w:val="both"/>
              <w:rPr>
                <w:rFonts w:ascii="Times New Roman" w:eastAsia="Times New Roman" w:hAnsi="Times New Roman"/>
                <w:sz w:val="26"/>
                <w:szCs w:val="26"/>
              </w:rPr>
            </w:pPr>
            <w:r>
              <w:rPr>
                <w:rFonts w:ascii="Times New Roman" w:eastAsia="Times New Roman" w:hAnsi="Times New Roman"/>
                <w:sz w:val="26"/>
                <w:szCs w:val="26"/>
              </w:rPr>
              <w:lastRenderedPageBreak/>
              <w:t>c)</w:t>
            </w:r>
            <w:r w:rsidRPr="00843D98">
              <w:rPr>
                <w:rFonts w:ascii="Times New Roman" w:eastAsia="Times New Roman" w:hAnsi="Times New Roman"/>
                <w:sz w:val="26"/>
                <w:szCs w:val="26"/>
              </w:rPr>
              <w:t xml:space="preserve"> Xét duyệt nhiệm vụ đổi mới sáng tạo tài trợ theo quy định tại Điều 12 Nghị </w:t>
            </w:r>
            <w:r w:rsidRPr="00843D98">
              <w:rPr>
                <w:rFonts w:ascii="Times New Roman" w:eastAsia="Times New Roman" w:hAnsi="Times New Roman"/>
                <w:sz w:val="26"/>
                <w:szCs w:val="26"/>
              </w:rPr>
              <w:lastRenderedPageBreak/>
              <w:t>định số 268/2025/NĐ-CP và nhiệm vụ đổi mới sáng tạo đặt hàng theo quy định tại khoản 9 Điều 19 Nghị định số 268/2025/NĐ-CP.</w:t>
            </w:r>
          </w:p>
        </w:tc>
        <w:tc>
          <w:tcPr>
            <w:tcW w:w="3686" w:type="dxa"/>
            <w:vMerge/>
          </w:tcPr>
          <w:p w14:paraId="5262F561" w14:textId="77777777" w:rsidR="00EE60B0" w:rsidRPr="00843D98" w:rsidRDefault="00EE60B0" w:rsidP="00843D98">
            <w:pPr>
              <w:widowControl w:val="0"/>
              <w:autoSpaceDE w:val="0"/>
              <w:autoSpaceDN w:val="0"/>
              <w:spacing w:before="40" w:after="40" w:line="240" w:lineRule="auto"/>
              <w:ind w:left="110" w:right="87"/>
              <w:jc w:val="both"/>
              <w:rPr>
                <w:rFonts w:ascii="Times New Roman" w:eastAsia="Times New Roman" w:hAnsi="Times New Roman"/>
                <w:sz w:val="26"/>
                <w:szCs w:val="26"/>
              </w:rPr>
            </w:pPr>
          </w:p>
        </w:tc>
      </w:tr>
      <w:tr w:rsidR="00EE60B0" w:rsidRPr="00827262" w14:paraId="3066991F" w14:textId="77777777" w:rsidTr="00913F43">
        <w:trPr>
          <w:trHeight w:val="441"/>
        </w:trPr>
        <w:tc>
          <w:tcPr>
            <w:tcW w:w="851" w:type="dxa"/>
            <w:vMerge/>
          </w:tcPr>
          <w:p w14:paraId="124A56C5" w14:textId="77777777" w:rsidR="00EE60B0" w:rsidRPr="00843D98" w:rsidRDefault="00EE60B0" w:rsidP="00843D98">
            <w:pPr>
              <w:widowControl w:val="0"/>
              <w:tabs>
                <w:tab w:val="left" w:pos="260"/>
              </w:tabs>
              <w:autoSpaceDE w:val="0"/>
              <w:autoSpaceDN w:val="0"/>
              <w:spacing w:before="40" w:after="40" w:line="240" w:lineRule="auto"/>
              <w:ind w:left="107" w:right="94"/>
              <w:jc w:val="center"/>
              <w:rPr>
                <w:rFonts w:ascii="Times New Roman" w:eastAsia="Times New Roman" w:hAnsi="Times New Roman"/>
                <w:sz w:val="26"/>
                <w:szCs w:val="26"/>
              </w:rPr>
            </w:pPr>
          </w:p>
        </w:tc>
        <w:tc>
          <w:tcPr>
            <w:tcW w:w="7229" w:type="dxa"/>
          </w:tcPr>
          <w:p w14:paraId="2CA428B8" w14:textId="77777777" w:rsidR="00EE60B0" w:rsidRPr="00843D98" w:rsidRDefault="00EE60B0" w:rsidP="00843D98">
            <w:pPr>
              <w:pStyle w:val="TableParagraph"/>
              <w:tabs>
                <w:tab w:val="left" w:pos="272"/>
              </w:tabs>
              <w:spacing w:before="40" w:after="40"/>
              <w:ind w:left="107" w:right="93"/>
              <w:rPr>
                <w:b/>
                <w:sz w:val="26"/>
                <w:szCs w:val="26"/>
              </w:rPr>
            </w:pPr>
            <w:r w:rsidRPr="00843D98">
              <w:rPr>
                <w:b/>
                <w:sz w:val="26"/>
                <w:szCs w:val="26"/>
              </w:rPr>
              <w:t>Điều 13. Thẩm định kinh phí nhiệm vụ đổi mới sáng tạo</w:t>
            </w:r>
          </w:p>
          <w:p w14:paraId="30BAED0B"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Trên cơ sở kết quả xét duyệt nhiệm vụ đổi mới sáng tạo quy định tại Điều 12 Nghị định này, trong thời hạn 10 ngày cơ quan quản lý nhiệm vụ đổi mới sáng tạo tổ chức thẩm định kinh phí nhiệm vụ đổi mới sáng tạo theo các nội dung:</w:t>
            </w:r>
          </w:p>
          <w:p w14:paraId="0E247C71"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1. Kiểm tra việc hoàn thiện hồ sơ của tổ chức chủ trì theo kết quả xét duyệt.</w:t>
            </w:r>
          </w:p>
          <w:p w14:paraId="28C6AC6E"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 xml:space="preserve">2. Đánh giá sự phù hợp của dự toán kinh phí so với các nội dung </w:t>
            </w:r>
            <w:r w:rsidRPr="00843D98">
              <w:rPr>
                <w:sz w:val="26"/>
                <w:szCs w:val="26"/>
              </w:rPr>
              <w:lastRenderedPageBreak/>
              <w:t>tài trợ, hỗ trợ theo kết quả xét duyệt. Trong trường hợp cần thiết, cơ quan quản lý nhiệm vụ đổi mới sáng tạo thuê đơn vị thẩm tra kinh phí nhiệm vụ theo quy định.</w:t>
            </w:r>
          </w:p>
          <w:p w14:paraId="68D1C655"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3. Rà soát nội dung hỗ trợ và xác định tỷ lệ hoặc mức hỗ trợ theo từng nội dung tài trợ.</w:t>
            </w:r>
          </w:p>
          <w:p w14:paraId="187C2380"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4. Xem xét sự phù hợp của phương án huy động vốn đối ứng của tổ chức đề xuất để thực hiện nhiệm vụ.</w:t>
            </w:r>
          </w:p>
          <w:p w14:paraId="6D6A924E" w14:textId="77777777" w:rsidR="00EE60B0" w:rsidRPr="00843D98" w:rsidRDefault="00EE60B0" w:rsidP="00843D98">
            <w:pPr>
              <w:pStyle w:val="TableParagraph"/>
              <w:tabs>
                <w:tab w:val="left" w:pos="272"/>
              </w:tabs>
              <w:spacing w:before="40" w:after="40"/>
              <w:ind w:left="107" w:right="93"/>
              <w:rPr>
                <w:b/>
                <w:sz w:val="26"/>
                <w:szCs w:val="26"/>
              </w:rPr>
            </w:pPr>
            <w:r w:rsidRPr="00843D98">
              <w:rPr>
                <w:b/>
                <w:sz w:val="26"/>
                <w:szCs w:val="26"/>
              </w:rPr>
              <w:t>Điều 19. Xây dựng đề xuất đặt hàng nhiệm vụ đổi mới sáng tạo</w:t>
            </w:r>
          </w:p>
          <w:p w14:paraId="2C7BAC01"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w:t>
            </w:r>
          </w:p>
          <w:p w14:paraId="48EF8F8B" w14:textId="1F826AF9"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9. Việc thông báo, xét duyệt để giao trực tiếp và tổ chức thực hiện nhiệm vụ đổi mới sáng tạo đặt hàng thực hiện theo quy định tại các Điều 10, 11, 12, 13, 14, 15, 16, 17 và Điều 18 Nghị định này.</w:t>
            </w:r>
          </w:p>
        </w:tc>
        <w:tc>
          <w:tcPr>
            <w:tcW w:w="2976" w:type="dxa"/>
          </w:tcPr>
          <w:p w14:paraId="334978F5" w14:textId="356715A5" w:rsidR="00EE60B0" w:rsidRPr="00843D98" w:rsidRDefault="00EE60B0" w:rsidP="00843D98">
            <w:pPr>
              <w:spacing w:before="40" w:after="40" w:line="240" w:lineRule="auto"/>
              <w:ind w:left="57" w:right="57"/>
              <w:jc w:val="both"/>
              <w:rPr>
                <w:rFonts w:ascii="Times New Roman" w:eastAsia="Times New Roman" w:hAnsi="Times New Roman"/>
                <w:sz w:val="26"/>
                <w:szCs w:val="26"/>
              </w:rPr>
            </w:pPr>
            <w:r>
              <w:rPr>
                <w:rFonts w:ascii="Times New Roman" w:eastAsia="Times New Roman" w:hAnsi="Times New Roman"/>
                <w:sz w:val="26"/>
                <w:szCs w:val="26"/>
              </w:rPr>
              <w:lastRenderedPageBreak/>
              <w:t>d)</w:t>
            </w:r>
            <w:r w:rsidRPr="00843D98">
              <w:rPr>
                <w:rFonts w:ascii="Times New Roman" w:eastAsia="Times New Roman" w:hAnsi="Times New Roman"/>
                <w:sz w:val="26"/>
                <w:szCs w:val="26"/>
              </w:rPr>
              <w:t xml:space="preserve"> Thẩm định kinh phí nhiệm vụ đổi mới sáng tạo tài trợ theo quy định tại Điều 13 Nghị định số 268/2025/NĐ-CP và nhiệm vụ đổi mới sáng tạo đặt hàng theo quy định tại khoản 9 Điều 19 Nghị định </w:t>
            </w:r>
            <w:r w:rsidRPr="00843D98">
              <w:rPr>
                <w:rFonts w:ascii="Times New Roman" w:eastAsia="Times New Roman" w:hAnsi="Times New Roman"/>
                <w:sz w:val="26"/>
                <w:szCs w:val="26"/>
              </w:rPr>
              <w:lastRenderedPageBreak/>
              <w:t>số 268/2025/NĐ-CP.</w:t>
            </w:r>
          </w:p>
          <w:p w14:paraId="2962A861" w14:textId="3C5F68EF" w:rsidR="00EE60B0" w:rsidRPr="00843D98" w:rsidRDefault="00EE60B0" w:rsidP="00843D98">
            <w:pPr>
              <w:tabs>
                <w:tab w:val="left" w:pos="709"/>
              </w:tabs>
              <w:spacing w:before="40" w:after="40" w:line="240" w:lineRule="auto"/>
              <w:jc w:val="both"/>
              <w:rPr>
                <w:rFonts w:ascii="Times New Roman" w:eastAsia="Times New Roman" w:hAnsi="Times New Roman"/>
                <w:b/>
                <w:sz w:val="26"/>
                <w:szCs w:val="26"/>
                <w:lang w:val="nl-NL"/>
              </w:rPr>
            </w:pPr>
          </w:p>
        </w:tc>
        <w:tc>
          <w:tcPr>
            <w:tcW w:w="3686" w:type="dxa"/>
            <w:vMerge/>
          </w:tcPr>
          <w:p w14:paraId="48E265C2" w14:textId="77777777" w:rsidR="00EE60B0" w:rsidRPr="00843D98" w:rsidRDefault="00EE60B0" w:rsidP="00843D98">
            <w:pPr>
              <w:widowControl w:val="0"/>
              <w:autoSpaceDE w:val="0"/>
              <w:autoSpaceDN w:val="0"/>
              <w:spacing w:before="40" w:after="40" w:line="240" w:lineRule="auto"/>
              <w:ind w:left="110" w:right="87"/>
              <w:jc w:val="both"/>
              <w:rPr>
                <w:rFonts w:ascii="Times New Roman" w:eastAsia="Times New Roman" w:hAnsi="Times New Roman"/>
                <w:sz w:val="26"/>
                <w:szCs w:val="26"/>
              </w:rPr>
            </w:pPr>
          </w:p>
        </w:tc>
      </w:tr>
      <w:tr w:rsidR="00EE60B0" w:rsidRPr="00827262" w14:paraId="1DDBBBFF" w14:textId="77777777" w:rsidTr="00913F43">
        <w:trPr>
          <w:trHeight w:val="441"/>
        </w:trPr>
        <w:tc>
          <w:tcPr>
            <w:tcW w:w="851" w:type="dxa"/>
            <w:vMerge/>
          </w:tcPr>
          <w:p w14:paraId="6B0D0556" w14:textId="77777777" w:rsidR="00EE60B0" w:rsidRPr="00843D98" w:rsidRDefault="00EE60B0" w:rsidP="00843D98">
            <w:pPr>
              <w:widowControl w:val="0"/>
              <w:tabs>
                <w:tab w:val="left" w:pos="260"/>
              </w:tabs>
              <w:autoSpaceDE w:val="0"/>
              <w:autoSpaceDN w:val="0"/>
              <w:spacing w:before="40" w:after="40" w:line="240" w:lineRule="auto"/>
              <w:ind w:left="107" w:right="94"/>
              <w:jc w:val="center"/>
              <w:rPr>
                <w:rFonts w:ascii="Times New Roman" w:eastAsia="Times New Roman" w:hAnsi="Times New Roman"/>
                <w:sz w:val="26"/>
                <w:szCs w:val="26"/>
              </w:rPr>
            </w:pPr>
          </w:p>
        </w:tc>
        <w:tc>
          <w:tcPr>
            <w:tcW w:w="7229" w:type="dxa"/>
          </w:tcPr>
          <w:p w14:paraId="6E159163" w14:textId="77777777" w:rsidR="00EE60B0" w:rsidRPr="00843D98" w:rsidRDefault="00EE60B0" w:rsidP="00843D98">
            <w:pPr>
              <w:pStyle w:val="TableParagraph"/>
              <w:tabs>
                <w:tab w:val="left" w:pos="272"/>
              </w:tabs>
              <w:spacing w:before="40" w:after="40"/>
              <w:ind w:left="107" w:right="93"/>
              <w:rPr>
                <w:b/>
                <w:sz w:val="26"/>
                <w:szCs w:val="26"/>
              </w:rPr>
            </w:pPr>
            <w:r w:rsidRPr="00843D98">
              <w:rPr>
                <w:b/>
                <w:sz w:val="26"/>
                <w:szCs w:val="26"/>
              </w:rPr>
              <w:t>Điều 14. Phê duyệt nhiệm vụ đổi mới sáng tạo</w:t>
            </w:r>
          </w:p>
          <w:p w14:paraId="2836372F" w14:textId="1FEAD909"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w:t>
            </w:r>
          </w:p>
          <w:p w14:paraId="42EFD26D"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3. Hủy kết quả phê duyệt nhiệm vụ đổi mới sáng tạo</w:t>
            </w:r>
          </w:p>
          <w:p w14:paraId="05687CF6"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Cơ quan quản lý nhiệm vụ đổi mới sáng tạo hủy Quyết định phê duyệt nhiệm vụ trong các trường hợp sau: Tổ chức đăng ký có hành vi giả mạo, gian lận hoặc khai báo, cam kết không trung thực trong hồ sơ đăng ký hoặc trong quá trình kiểm tra, đánh giá cơ quan quản lý nhiệm vụ đổi mới sáng tạo phát hiện vi phạm.</w:t>
            </w:r>
          </w:p>
          <w:p w14:paraId="6CEF0B55" w14:textId="77777777" w:rsidR="00EE60B0" w:rsidRPr="00843D98" w:rsidRDefault="00EE60B0" w:rsidP="00843D98">
            <w:pPr>
              <w:pStyle w:val="TableParagraph"/>
              <w:tabs>
                <w:tab w:val="left" w:pos="272"/>
              </w:tabs>
              <w:spacing w:before="40" w:after="40"/>
              <w:ind w:left="107" w:right="93"/>
              <w:rPr>
                <w:b/>
                <w:sz w:val="26"/>
                <w:szCs w:val="26"/>
              </w:rPr>
            </w:pPr>
            <w:r w:rsidRPr="00843D98">
              <w:rPr>
                <w:b/>
                <w:sz w:val="26"/>
                <w:szCs w:val="26"/>
              </w:rPr>
              <w:t>Điều 19. Xây dựng đề xuất đặt hàng nhiệm vụ đổi mới sáng tạo</w:t>
            </w:r>
          </w:p>
          <w:p w14:paraId="2A1F0947"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w:t>
            </w:r>
          </w:p>
          <w:p w14:paraId="6D92B498" w14:textId="03B3A2CB"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9. Việc thông báo, xét duyệt để giao trực tiếp và tổ chức thực hiện nhiệm vụ đổi mới sáng tạo đặt hàng thực hiện theo quy định tại các Điều 10, 11, 12, 13, 14, 15, 16, 17 và Điều 18 Nghị định này.</w:t>
            </w:r>
          </w:p>
        </w:tc>
        <w:tc>
          <w:tcPr>
            <w:tcW w:w="2976" w:type="dxa"/>
          </w:tcPr>
          <w:p w14:paraId="30270AE7" w14:textId="7FD27D1C" w:rsidR="00EE60B0" w:rsidRPr="00843D98" w:rsidRDefault="00EE60B0" w:rsidP="00843D98">
            <w:pPr>
              <w:spacing w:before="40" w:after="40" w:line="240" w:lineRule="auto"/>
              <w:ind w:left="57" w:right="57"/>
              <w:jc w:val="both"/>
              <w:rPr>
                <w:rFonts w:ascii="Times New Roman" w:eastAsia="Times New Roman" w:hAnsi="Times New Roman"/>
                <w:sz w:val="26"/>
                <w:szCs w:val="26"/>
              </w:rPr>
            </w:pPr>
            <w:r>
              <w:rPr>
                <w:rFonts w:ascii="Times New Roman" w:eastAsia="Times New Roman" w:hAnsi="Times New Roman"/>
                <w:sz w:val="26"/>
                <w:szCs w:val="26"/>
              </w:rPr>
              <w:t>đ)</w:t>
            </w:r>
            <w:r w:rsidRPr="00843D98">
              <w:rPr>
                <w:rFonts w:ascii="Times New Roman" w:eastAsia="Times New Roman" w:hAnsi="Times New Roman"/>
                <w:sz w:val="26"/>
                <w:szCs w:val="26"/>
              </w:rPr>
              <w:t xml:space="preserve"> Thông báo hủy kết quả phê duyệt nhiệm vụ đổi mới sáng tạo tài trợ theo quy định tại khoản 3 Điều 14 Nghị định số 268/2025/NĐ-CP và nhiệm vụ đổi mới sáng tạo đặt hàng theo quy định tại khoản 9 Điều 19 Nghị định số 268/2025/NĐ-CP.</w:t>
            </w:r>
          </w:p>
        </w:tc>
        <w:tc>
          <w:tcPr>
            <w:tcW w:w="3686" w:type="dxa"/>
            <w:vMerge/>
          </w:tcPr>
          <w:p w14:paraId="64DA181B" w14:textId="77777777" w:rsidR="00EE60B0" w:rsidRPr="00843D98" w:rsidRDefault="00EE60B0" w:rsidP="00843D98">
            <w:pPr>
              <w:widowControl w:val="0"/>
              <w:autoSpaceDE w:val="0"/>
              <w:autoSpaceDN w:val="0"/>
              <w:spacing w:before="40" w:after="40" w:line="240" w:lineRule="auto"/>
              <w:ind w:left="110" w:right="87"/>
              <w:jc w:val="both"/>
              <w:rPr>
                <w:rFonts w:ascii="Times New Roman" w:eastAsia="Times New Roman" w:hAnsi="Times New Roman"/>
                <w:sz w:val="26"/>
                <w:szCs w:val="26"/>
              </w:rPr>
            </w:pPr>
          </w:p>
        </w:tc>
      </w:tr>
      <w:tr w:rsidR="00EE60B0" w:rsidRPr="00827262" w14:paraId="200EA8CC" w14:textId="77777777" w:rsidTr="00913F43">
        <w:trPr>
          <w:trHeight w:val="441"/>
        </w:trPr>
        <w:tc>
          <w:tcPr>
            <w:tcW w:w="851" w:type="dxa"/>
            <w:vMerge/>
          </w:tcPr>
          <w:p w14:paraId="11C7E69A" w14:textId="77777777" w:rsidR="00EE60B0" w:rsidRPr="00843D98" w:rsidRDefault="00EE60B0" w:rsidP="00843D98">
            <w:pPr>
              <w:widowControl w:val="0"/>
              <w:tabs>
                <w:tab w:val="left" w:pos="260"/>
              </w:tabs>
              <w:autoSpaceDE w:val="0"/>
              <w:autoSpaceDN w:val="0"/>
              <w:spacing w:before="40" w:after="40" w:line="240" w:lineRule="auto"/>
              <w:ind w:left="107" w:right="94"/>
              <w:jc w:val="center"/>
              <w:rPr>
                <w:rFonts w:ascii="Times New Roman" w:eastAsia="Times New Roman" w:hAnsi="Times New Roman"/>
                <w:sz w:val="26"/>
                <w:szCs w:val="26"/>
              </w:rPr>
            </w:pPr>
          </w:p>
        </w:tc>
        <w:tc>
          <w:tcPr>
            <w:tcW w:w="7229" w:type="dxa"/>
          </w:tcPr>
          <w:p w14:paraId="1265AF83" w14:textId="77777777" w:rsidR="00EE60B0" w:rsidRPr="00843D98" w:rsidRDefault="00EE60B0" w:rsidP="00843D98">
            <w:pPr>
              <w:pStyle w:val="TableParagraph"/>
              <w:tabs>
                <w:tab w:val="left" w:pos="272"/>
              </w:tabs>
              <w:spacing w:before="40" w:after="40"/>
              <w:ind w:left="107" w:right="93"/>
              <w:rPr>
                <w:b/>
                <w:sz w:val="26"/>
                <w:szCs w:val="26"/>
              </w:rPr>
            </w:pPr>
            <w:r w:rsidRPr="00843D98">
              <w:rPr>
                <w:b/>
                <w:sz w:val="26"/>
                <w:szCs w:val="26"/>
              </w:rPr>
              <w:t>Điều 14. Phê duyệt nhiệm vụ đổi mới sáng tạo</w:t>
            </w:r>
          </w:p>
          <w:p w14:paraId="620B00CA"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w:t>
            </w:r>
          </w:p>
          <w:p w14:paraId="6F5E4866" w14:textId="6565BCEE"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 xml:space="preserve">4. Trường hợp cần thiết và phù hợp với điều kiện khả năng của cơ </w:t>
            </w:r>
            <w:r w:rsidRPr="00843D98">
              <w:rPr>
                <w:sz w:val="26"/>
                <w:szCs w:val="26"/>
              </w:rPr>
              <w:lastRenderedPageBreak/>
              <w:t>quan quản lý nhiệm vụ đổi mới sáng tạo, cơ quan quản lý nhiệm vụ đổi mới sáng tạo tổ chức khảo sát cơ sở vật chất - kỹ thuật của tổ chức chủ trì trước khi xem xét phê duyệt nhiệm vụ.</w:t>
            </w:r>
          </w:p>
          <w:p w14:paraId="18136ED9" w14:textId="77777777" w:rsidR="00EE60B0" w:rsidRPr="00843D98" w:rsidRDefault="00EE60B0" w:rsidP="00843D98">
            <w:pPr>
              <w:pStyle w:val="TableParagraph"/>
              <w:tabs>
                <w:tab w:val="left" w:pos="272"/>
              </w:tabs>
              <w:spacing w:before="40" w:after="40"/>
              <w:ind w:left="107" w:right="93"/>
              <w:rPr>
                <w:b/>
                <w:sz w:val="26"/>
                <w:szCs w:val="26"/>
              </w:rPr>
            </w:pPr>
            <w:r w:rsidRPr="00843D98">
              <w:rPr>
                <w:b/>
                <w:sz w:val="26"/>
                <w:szCs w:val="26"/>
              </w:rPr>
              <w:t>Điều 19. Xây dựng đề xuất đặt hàng nhiệm vụ đổi mới sáng tạo</w:t>
            </w:r>
          </w:p>
          <w:p w14:paraId="077981B3"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w:t>
            </w:r>
          </w:p>
          <w:p w14:paraId="3CE667EE" w14:textId="5B716E71"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9. Việc thông báo, xét duyệt để giao trực tiếp và tổ chức thực hiện nhiệm vụ đổi mới sáng tạo đặt hàng thực hiện theo quy định tại các Điều 10, 11, 12, 13, 14, 15, 16, 17 và Điều 18 Nghị định này.</w:t>
            </w:r>
          </w:p>
        </w:tc>
        <w:tc>
          <w:tcPr>
            <w:tcW w:w="2976" w:type="dxa"/>
          </w:tcPr>
          <w:p w14:paraId="6E2DE1F6" w14:textId="0842AAB6" w:rsidR="00EE60B0" w:rsidRPr="00843D98" w:rsidRDefault="00EE60B0" w:rsidP="00CD5D43">
            <w:pPr>
              <w:spacing w:before="40" w:after="40" w:line="240" w:lineRule="auto"/>
              <w:ind w:left="57" w:right="57"/>
              <w:jc w:val="both"/>
              <w:rPr>
                <w:rFonts w:ascii="Times New Roman" w:eastAsia="Times New Roman" w:hAnsi="Times New Roman"/>
                <w:sz w:val="26"/>
                <w:szCs w:val="26"/>
              </w:rPr>
            </w:pPr>
            <w:r>
              <w:rPr>
                <w:rFonts w:ascii="Times New Roman" w:eastAsia="Times New Roman" w:hAnsi="Times New Roman"/>
                <w:sz w:val="26"/>
                <w:szCs w:val="26"/>
              </w:rPr>
              <w:lastRenderedPageBreak/>
              <w:t>e)</w:t>
            </w:r>
            <w:r w:rsidRPr="00843D98">
              <w:rPr>
                <w:rFonts w:ascii="Times New Roman" w:eastAsia="Times New Roman" w:hAnsi="Times New Roman"/>
                <w:sz w:val="26"/>
                <w:szCs w:val="26"/>
              </w:rPr>
              <w:t xml:space="preserve"> Trường hợp cần thiết và phù hợp với điều kiện và khả năng, tổ chức khảo sát </w:t>
            </w:r>
            <w:r w:rsidRPr="00843D98">
              <w:rPr>
                <w:rFonts w:ascii="Times New Roman" w:eastAsia="Times New Roman" w:hAnsi="Times New Roman"/>
                <w:sz w:val="26"/>
                <w:szCs w:val="26"/>
              </w:rPr>
              <w:lastRenderedPageBreak/>
              <w:t>cơ sở vật chất - kỹ thuật của t</w:t>
            </w:r>
            <w:r>
              <w:rPr>
                <w:rFonts w:ascii="Times New Roman" w:eastAsia="Times New Roman" w:hAnsi="Times New Roman"/>
                <w:sz w:val="26"/>
                <w:szCs w:val="26"/>
              </w:rPr>
              <w:t>ổ chức chủ trì trước khi trình Ủy ban nhân dân</w:t>
            </w:r>
            <w:r w:rsidRPr="00843D98">
              <w:rPr>
                <w:rFonts w:ascii="Times New Roman" w:eastAsia="Times New Roman" w:hAnsi="Times New Roman"/>
                <w:sz w:val="26"/>
                <w:szCs w:val="26"/>
              </w:rPr>
              <w:t xml:space="preserve"> tỉnh xem xét phê duyệt nhiệm vụ đổi mới sáng tạo tài trợ theo quy định tại khoản 4 Điều 14 Nghị định số 268/2025/NĐ-CP và nhiệm vụ đổi mới sáng tạo đặt hàng theo quy định tại khoản 9 Điều 19 Nghị định số 268/2025/NĐ-CP.</w:t>
            </w:r>
          </w:p>
        </w:tc>
        <w:tc>
          <w:tcPr>
            <w:tcW w:w="3686" w:type="dxa"/>
            <w:vMerge/>
          </w:tcPr>
          <w:p w14:paraId="714285A9" w14:textId="77777777" w:rsidR="00EE60B0" w:rsidRPr="00843D98" w:rsidRDefault="00EE60B0" w:rsidP="00843D98">
            <w:pPr>
              <w:widowControl w:val="0"/>
              <w:autoSpaceDE w:val="0"/>
              <w:autoSpaceDN w:val="0"/>
              <w:spacing w:before="40" w:after="40" w:line="240" w:lineRule="auto"/>
              <w:ind w:left="110" w:right="87"/>
              <w:jc w:val="both"/>
              <w:rPr>
                <w:rFonts w:ascii="Times New Roman" w:eastAsia="Times New Roman" w:hAnsi="Times New Roman"/>
                <w:sz w:val="26"/>
                <w:szCs w:val="26"/>
              </w:rPr>
            </w:pPr>
          </w:p>
        </w:tc>
      </w:tr>
      <w:tr w:rsidR="00EE60B0" w:rsidRPr="00827262" w14:paraId="03EDAC1E" w14:textId="77777777" w:rsidTr="00913F43">
        <w:trPr>
          <w:trHeight w:val="441"/>
        </w:trPr>
        <w:tc>
          <w:tcPr>
            <w:tcW w:w="851" w:type="dxa"/>
            <w:vMerge/>
          </w:tcPr>
          <w:p w14:paraId="3E550090" w14:textId="77777777" w:rsidR="00EE60B0" w:rsidRPr="00843D98" w:rsidRDefault="00EE60B0" w:rsidP="00843D98">
            <w:pPr>
              <w:widowControl w:val="0"/>
              <w:tabs>
                <w:tab w:val="left" w:pos="260"/>
              </w:tabs>
              <w:autoSpaceDE w:val="0"/>
              <w:autoSpaceDN w:val="0"/>
              <w:spacing w:before="40" w:after="40" w:line="240" w:lineRule="auto"/>
              <w:ind w:left="107" w:right="94"/>
              <w:jc w:val="center"/>
              <w:rPr>
                <w:rFonts w:ascii="Times New Roman" w:eastAsia="Times New Roman" w:hAnsi="Times New Roman"/>
                <w:sz w:val="26"/>
                <w:szCs w:val="26"/>
              </w:rPr>
            </w:pPr>
          </w:p>
        </w:tc>
        <w:tc>
          <w:tcPr>
            <w:tcW w:w="7229" w:type="dxa"/>
          </w:tcPr>
          <w:p w14:paraId="7525F02C" w14:textId="77777777" w:rsidR="00EE60B0" w:rsidRPr="00843D98" w:rsidRDefault="00EE60B0" w:rsidP="00843D98">
            <w:pPr>
              <w:pStyle w:val="TableParagraph"/>
              <w:tabs>
                <w:tab w:val="left" w:pos="272"/>
              </w:tabs>
              <w:spacing w:before="40" w:after="40"/>
              <w:ind w:left="107" w:right="93"/>
              <w:rPr>
                <w:b/>
                <w:sz w:val="26"/>
                <w:szCs w:val="26"/>
              </w:rPr>
            </w:pPr>
            <w:r w:rsidRPr="00843D98">
              <w:rPr>
                <w:b/>
                <w:sz w:val="26"/>
                <w:szCs w:val="26"/>
              </w:rPr>
              <w:t>Điều 15. Ký kết hợp đồng tài trợ, hỗ trợ và cấp kinh phí thực hiện nhiệm vụ đổi mới sáng tạo</w:t>
            </w:r>
          </w:p>
          <w:p w14:paraId="0AC9D90B"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1. Trong thời hạn 10 ngày kể từ ngày có quyết định phê duyệt nhiệm vụ, cơ quan quản lý nhiệm vụ đổi mới sáng tạo ký hợp đồng tài trợ, hỗ trợ thực hiện nhiệm vụ với tổ chức chủ trì để triển khai thực hiện nhiệm vụ. Hợp đồng được ký kết dưới hình thức bản giấy hoặc hợp đồng điện tử theo quy định của Bộ luật Dân sự và Luật Giao dịch điện tử theo Mẫu số I.14 Phụ lục I ban hành kèm theo Nghị định này.</w:t>
            </w:r>
          </w:p>
          <w:p w14:paraId="14AA5BDF"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w:t>
            </w:r>
          </w:p>
          <w:p w14:paraId="669334D4" w14:textId="77777777" w:rsidR="00EE60B0" w:rsidRPr="00843D98" w:rsidRDefault="00EE60B0" w:rsidP="00843D98">
            <w:pPr>
              <w:pStyle w:val="TableParagraph"/>
              <w:tabs>
                <w:tab w:val="left" w:pos="272"/>
              </w:tabs>
              <w:spacing w:before="40" w:after="40"/>
              <w:ind w:left="107" w:right="93"/>
              <w:rPr>
                <w:b/>
                <w:sz w:val="26"/>
                <w:szCs w:val="26"/>
              </w:rPr>
            </w:pPr>
            <w:r w:rsidRPr="00843D98">
              <w:rPr>
                <w:b/>
                <w:sz w:val="26"/>
                <w:szCs w:val="26"/>
              </w:rPr>
              <w:t>Điều 19. Xây dựng đề xuất đặt hàng nhiệm vụ đổi mới sáng tạo</w:t>
            </w:r>
          </w:p>
          <w:p w14:paraId="385E9969"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w:t>
            </w:r>
          </w:p>
          <w:p w14:paraId="5E035726" w14:textId="2030164E"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9. Việc thông báo, xét duyệt để giao trực tiếp và tổ chức thực hiện nhiệm vụ đổi mới sáng tạo đặt hàng thực hiện theo quy định tại các Điều 10, 11, 12, 13, 14, 15, 16, 17 và Điều 18 Nghị định này.</w:t>
            </w:r>
          </w:p>
        </w:tc>
        <w:tc>
          <w:tcPr>
            <w:tcW w:w="2976" w:type="dxa"/>
          </w:tcPr>
          <w:p w14:paraId="4133278B" w14:textId="50EA7A09" w:rsidR="00EE60B0" w:rsidRPr="00843D98" w:rsidRDefault="00EE60B0" w:rsidP="00843D98">
            <w:pPr>
              <w:spacing w:before="40" w:after="40" w:line="240" w:lineRule="auto"/>
              <w:ind w:left="57" w:right="57"/>
              <w:jc w:val="both"/>
              <w:rPr>
                <w:rFonts w:ascii="Times New Roman" w:eastAsia="Times New Roman" w:hAnsi="Times New Roman"/>
                <w:b/>
                <w:sz w:val="26"/>
                <w:szCs w:val="26"/>
                <w:lang w:val="nl-NL"/>
              </w:rPr>
            </w:pPr>
            <w:r>
              <w:rPr>
                <w:rFonts w:ascii="Times New Roman" w:eastAsia="Times New Roman" w:hAnsi="Times New Roman"/>
                <w:sz w:val="26"/>
                <w:szCs w:val="26"/>
              </w:rPr>
              <w:t>g)</w:t>
            </w:r>
            <w:r w:rsidRPr="00843D98">
              <w:rPr>
                <w:rFonts w:ascii="Times New Roman" w:eastAsia="Times New Roman" w:hAnsi="Times New Roman"/>
                <w:sz w:val="26"/>
                <w:szCs w:val="26"/>
              </w:rPr>
              <w:t xml:space="preserve"> Ký hợp đồng tài trợ, hỗ trợ thực hiện nhiệm vụ đổi mới sáng tạo tài trợ theo quy định tại khoản 1 Điều 15 Nghị định số 268/2025/NĐ-CP và nhiệm vụ đổi mới sáng tạo đặt hàng theo quy định tại khoản 9 Điều 19 Nghị định số 268/2025/NĐ-CP.</w:t>
            </w:r>
          </w:p>
        </w:tc>
        <w:tc>
          <w:tcPr>
            <w:tcW w:w="3686" w:type="dxa"/>
            <w:vMerge/>
          </w:tcPr>
          <w:p w14:paraId="6280D80F" w14:textId="77777777" w:rsidR="00EE60B0" w:rsidRPr="00843D98" w:rsidRDefault="00EE60B0" w:rsidP="00843D98">
            <w:pPr>
              <w:widowControl w:val="0"/>
              <w:autoSpaceDE w:val="0"/>
              <w:autoSpaceDN w:val="0"/>
              <w:spacing w:before="40" w:after="40" w:line="240" w:lineRule="auto"/>
              <w:ind w:left="110" w:right="87"/>
              <w:jc w:val="both"/>
              <w:rPr>
                <w:rFonts w:ascii="Times New Roman" w:eastAsia="Times New Roman" w:hAnsi="Times New Roman"/>
                <w:sz w:val="26"/>
                <w:szCs w:val="26"/>
              </w:rPr>
            </w:pPr>
          </w:p>
        </w:tc>
      </w:tr>
      <w:tr w:rsidR="00EE60B0" w:rsidRPr="00827262" w14:paraId="404B5F05" w14:textId="77777777" w:rsidTr="00913F43">
        <w:trPr>
          <w:trHeight w:val="441"/>
        </w:trPr>
        <w:tc>
          <w:tcPr>
            <w:tcW w:w="851" w:type="dxa"/>
            <w:vMerge/>
          </w:tcPr>
          <w:p w14:paraId="4FF0A741" w14:textId="77777777" w:rsidR="00EE60B0" w:rsidRPr="00843D98" w:rsidRDefault="00EE60B0" w:rsidP="00843D98">
            <w:pPr>
              <w:widowControl w:val="0"/>
              <w:tabs>
                <w:tab w:val="left" w:pos="260"/>
              </w:tabs>
              <w:autoSpaceDE w:val="0"/>
              <w:autoSpaceDN w:val="0"/>
              <w:spacing w:before="40" w:after="40" w:line="240" w:lineRule="auto"/>
              <w:ind w:left="107" w:right="94"/>
              <w:jc w:val="center"/>
              <w:rPr>
                <w:rFonts w:ascii="Times New Roman" w:eastAsia="Times New Roman" w:hAnsi="Times New Roman"/>
                <w:sz w:val="26"/>
                <w:szCs w:val="26"/>
              </w:rPr>
            </w:pPr>
          </w:p>
        </w:tc>
        <w:tc>
          <w:tcPr>
            <w:tcW w:w="7229" w:type="dxa"/>
          </w:tcPr>
          <w:p w14:paraId="3F8E2BE9" w14:textId="77777777" w:rsidR="00EE60B0" w:rsidRPr="00843D98" w:rsidRDefault="00EE60B0" w:rsidP="00CD5D43">
            <w:pPr>
              <w:pStyle w:val="TableParagraph"/>
              <w:tabs>
                <w:tab w:val="left" w:pos="272"/>
              </w:tabs>
              <w:spacing w:before="40" w:after="40"/>
              <w:ind w:left="107" w:right="93"/>
              <w:rPr>
                <w:b/>
                <w:sz w:val="26"/>
                <w:szCs w:val="26"/>
              </w:rPr>
            </w:pPr>
            <w:r w:rsidRPr="00843D98">
              <w:rPr>
                <w:b/>
                <w:sz w:val="26"/>
                <w:szCs w:val="26"/>
              </w:rPr>
              <w:t>Điều 16. Kiểm tra, đánh giá nhiệm vụ đổi mới sáng tạo</w:t>
            </w:r>
          </w:p>
          <w:p w14:paraId="4C3767C1" w14:textId="77777777" w:rsidR="00EE60B0" w:rsidRPr="00843D98" w:rsidRDefault="00EE60B0" w:rsidP="00CD5D43">
            <w:pPr>
              <w:pStyle w:val="TableParagraph"/>
              <w:tabs>
                <w:tab w:val="left" w:pos="272"/>
              </w:tabs>
              <w:spacing w:before="40" w:after="40"/>
              <w:ind w:left="107" w:right="93"/>
              <w:rPr>
                <w:sz w:val="26"/>
                <w:szCs w:val="26"/>
              </w:rPr>
            </w:pPr>
            <w:r w:rsidRPr="00843D98">
              <w:rPr>
                <w:sz w:val="26"/>
                <w:szCs w:val="26"/>
              </w:rPr>
              <w:t>…</w:t>
            </w:r>
          </w:p>
          <w:p w14:paraId="0494365A" w14:textId="77777777" w:rsidR="00EE60B0" w:rsidRPr="00843D98" w:rsidRDefault="00EE60B0" w:rsidP="00CD5D43">
            <w:pPr>
              <w:pStyle w:val="TableParagraph"/>
              <w:tabs>
                <w:tab w:val="left" w:pos="272"/>
              </w:tabs>
              <w:spacing w:before="40" w:after="40"/>
              <w:ind w:left="107" w:right="93"/>
              <w:rPr>
                <w:sz w:val="26"/>
                <w:szCs w:val="26"/>
              </w:rPr>
            </w:pPr>
            <w:r w:rsidRPr="00843D98">
              <w:rPr>
                <w:sz w:val="26"/>
                <w:szCs w:val="26"/>
              </w:rPr>
              <w:lastRenderedPageBreak/>
              <w:t>2. Cơ quan, đơn vị quản lý nhiệm vụ đổi mới sáng tạo quyết định việc tự tổ chức hoặc thuê tổ chức tư vấn kiểm tra, đánh giá.</w:t>
            </w:r>
          </w:p>
          <w:p w14:paraId="44F5C900" w14:textId="77777777" w:rsidR="00EE60B0" w:rsidRPr="00843D98" w:rsidRDefault="00EE60B0" w:rsidP="00CD5D43">
            <w:pPr>
              <w:pStyle w:val="TableParagraph"/>
              <w:tabs>
                <w:tab w:val="left" w:pos="272"/>
              </w:tabs>
              <w:spacing w:before="40" w:after="40"/>
              <w:ind w:left="107" w:right="93"/>
              <w:rPr>
                <w:b/>
                <w:sz w:val="26"/>
                <w:szCs w:val="26"/>
              </w:rPr>
            </w:pPr>
            <w:r w:rsidRPr="00843D98">
              <w:rPr>
                <w:b/>
                <w:sz w:val="26"/>
                <w:szCs w:val="26"/>
              </w:rPr>
              <w:t>Điều 19. Xây dựng đề xuất đặt hàng nhiệm vụ đổi mới sáng tạo</w:t>
            </w:r>
          </w:p>
          <w:p w14:paraId="242CE895" w14:textId="77777777" w:rsidR="00EE60B0" w:rsidRPr="00843D98" w:rsidRDefault="00EE60B0" w:rsidP="00CD5D43">
            <w:pPr>
              <w:pStyle w:val="TableParagraph"/>
              <w:tabs>
                <w:tab w:val="left" w:pos="272"/>
              </w:tabs>
              <w:spacing w:before="40" w:after="40"/>
              <w:ind w:left="107" w:right="93"/>
              <w:rPr>
                <w:sz w:val="26"/>
                <w:szCs w:val="26"/>
              </w:rPr>
            </w:pPr>
            <w:r w:rsidRPr="00843D98">
              <w:rPr>
                <w:sz w:val="26"/>
                <w:szCs w:val="26"/>
              </w:rPr>
              <w:t>…</w:t>
            </w:r>
          </w:p>
          <w:p w14:paraId="5E4D56D5" w14:textId="44E75A57" w:rsidR="00EE60B0" w:rsidRPr="00CD5D43" w:rsidRDefault="00EE60B0" w:rsidP="00CD5D43">
            <w:pPr>
              <w:pStyle w:val="TableParagraph"/>
              <w:tabs>
                <w:tab w:val="left" w:pos="272"/>
              </w:tabs>
              <w:spacing w:before="40" w:after="40"/>
              <w:ind w:left="107" w:right="93"/>
              <w:rPr>
                <w:b/>
                <w:sz w:val="26"/>
                <w:szCs w:val="26"/>
              </w:rPr>
            </w:pPr>
            <w:r w:rsidRPr="00843D98">
              <w:rPr>
                <w:sz w:val="26"/>
                <w:szCs w:val="26"/>
              </w:rPr>
              <w:t>9. Việc thông báo, xét duyệt để giao trực tiếp và tổ chức thực hiện nhiệm vụ đổi mới sáng tạo đặt hàng thực hiện theo quy định tại các Điều 10, 11, 12, 13, 14, 15, 16, 17 và Điều 18 Nghị định này.</w:t>
            </w:r>
          </w:p>
        </w:tc>
        <w:tc>
          <w:tcPr>
            <w:tcW w:w="2976" w:type="dxa"/>
          </w:tcPr>
          <w:p w14:paraId="58090AA2" w14:textId="1F741F74" w:rsidR="00EE60B0" w:rsidRPr="00CD5D43" w:rsidRDefault="00EE60B0" w:rsidP="00CD5D43">
            <w:pPr>
              <w:spacing w:before="40" w:after="40" w:line="240" w:lineRule="auto"/>
              <w:ind w:left="57" w:right="57"/>
              <w:jc w:val="both"/>
              <w:rPr>
                <w:rFonts w:ascii="Times New Roman" w:eastAsia="Times New Roman" w:hAnsi="Times New Roman"/>
                <w:sz w:val="26"/>
                <w:szCs w:val="26"/>
              </w:rPr>
            </w:pPr>
            <w:r>
              <w:rPr>
                <w:rFonts w:ascii="Times New Roman" w:eastAsia="Times New Roman" w:hAnsi="Times New Roman"/>
                <w:sz w:val="26"/>
                <w:szCs w:val="26"/>
              </w:rPr>
              <w:lastRenderedPageBreak/>
              <w:t>h)</w:t>
            </w:r>
            <w:r w:rsidRPr="00843D98">
              <w:rPr>
                <w:rFonts w:ascii="Times New Roman" w:eastAsia="Times New Roman" w:hAnsi="Times New Roman"/>
                <w:sz w:val="26"/>
                <w:szCs w:val="26"/>
              </w:rPr>
              <w:t xml:space="preserve"> Kiểm tra, đánh giá nhiệm vụ đổi mới sáng tạo </w:t>
            </w:r>
            <w:r w:rsidRPr="00843D98">
              <w:rPr>
                <w:rFonts w:ascii="Times New Roman" w:eastAsia="Times New Roman" w:hAnsi="Times New Roman"/>
                <w:sz w:val="26"/>
                <w:szCs w:val="26"/>
              </w:rPr>
              <w:lastRenderedPageBreak/>
              <w:t>tài trợ theo quy định tại khoản 2 Điều 16 Nghị định số 268/2025/NĐ-CP và nhiệm vụ đổi mới sáng tạo đặt hàng theo quy định tại khoản 9 Điều 19 Nghị định số 268/2025/NĐ-CP.</w:t>
            </w:r>
          </w:p>
        </w:tc>
        <w:tc>
          <w:tcPr>
            <w:tcW w:w="3686" w:type="dxa"/>
            <w:vMerge/>
          </w:tcPr>
          <w:p w14:paraId="6DE9E036" w14:textId="77777777" w:rsidR="00EE60B0" w:rsidRPr="00843D98" w:rsidRDefault="00EE60B0" w:rsidP="00843D98">
            <w:pPr>
              <w:widowControl w:val="0"/>
              <w:autoSpaceDE w:val="0"/>
              <w:autoSpaceDN w:val="0"/>
              <w:spacing w:before="40" w:after="40" w:line="240" w:lineRule="auto"/>
              <w:ind w:left="110" w:right="87"/>
              <w:jc w:val="both"/>
              <w:rPr>
                <w:rFonts w:ascii="Times New Roman" w:eastAsia="Times New Roman" w:hAnsi="Times New Roman"/>
                <w:sz w:val="26"/>
                <w:szCs w:val="26"/>
              </w:rPr>
            </w:pPr>
          </w:p>
        </w:tc>
      </w:tr>
      <w:tr w:rsidR="00EE60B0" w:rsidRPr="00827262" w14:paraId="75BE7841" w14:textId="77777777" w:rsidTr="00913F43">
        <w:trPr>
          <w:trHeight w:val="441"/>
        </w:trPr>
        <w:tc>
          <w:tcPr>
            <w:tcW w:w="851" w:type="dxa"/>
            <w:vMerge/>
          </w:tcPr>
          <w:p w14:paraId="26890FC5" w14:textId="77777777" w:rsidR="00EE60B0" w:rsidRPr="00843D98" w:rsidRDefault="00EE60B0" w:rsidP="00843D98">
            <w:pPr>
              <w:widowControl w:val="0"/>
              <w:tabs>
                <w:tab w:val="left" w:pos="260"/>
              </w:tabs>
              <w:autoSpaceDE w:val="0"/>
              <w:autoSpaceDN w:val="0"/>
              <w:spacing w:before="40" w:after="40" w:line="240" w:lineRule="auto"/>
              <w:ind w:left="107" w:right="94"/>
              <w:jc w:val="center"/>
              <w:rPr>
                <w:rFonts w:ascii="Times New Roman" w:eastAsia="Times New Roman" w:hAnsi="Times New Roman"/>
                <w:sz w:val="26"/>
                <w:szCs w:val="26"/>
              </w:rPr>
            </w:pPr>
          </w:p>
        </w:tc>
        <w:tc>
          <w:tcPr>
            <w:tcW w:w="7229" w:type="dxa"/>
          </w:tcPr>
          <w:p w14:paraId="72F1D2A9" w14:textId="77777777" w:rsidR="00EE60B0" w:rsidRPr="00843D98" w:rsidRDefault="00EE60B0" w:rsidP="00CD5D43">
            <w:pPr>
              <w:pStyle w:val="TableParagraph"/>
              <w:tabs>
                <w:tab w:val="left" w:pos="272"/>
              </w:tabs>
              <w:spacing w:before="40" w:after="40"/>
              <w:ind w:left="107" w:right="93"/>
              <w:rPr>
                <w:b/>
                <w:sz w:val="26"/>
                <w:szCs w:val="26"/>
              </w:rPr>
            </w:pPr>
            <w:r w:rsidRPr="00843D98">
              <w:rPr>
                <w:b/>
                <w:sz w:val="26"/>
                <w:szCs w:val="26"/>
              </w:rPr>
              <w:t>Điều 17. Sửa đổi, chấm dứt Hợp đồng tài trợ thực hiện nhiệm vụ đổi mới sáng tạo</w:t>
            </w:r>
          </w:p>
          <w:p w14:paraId="422B92A8" w14:textId="77777777" w:rsidR="00EE60B0" w:rsidRPr="00843D98" w:rsidRDefault="00EE60B0" w:rsidP="00CD5D43">
            <w:pPr>
              <w:pStyle w:val="TableParagraph"/>
              <w:tabs>
                <w:tab w:val="left" w:pos="272"/>
              </w:tabs>
              <w:spacing w:before="40" w:after="40"/>
              <w:ind w:left="107" w:right="93"/>
              <w:rPr>
                <w:sz w:val="26"/>
                <w:szCs w:val="26"/>
              </w:rPr>
            </w:pPr>
            <w:r w:rsidRPr="00843D98">
              <w:rPr>
                <w:sz w:val="26"/>
                <w:szCs w:val="26"/>
              </w:rPr>
              <w:t>1. Sửa đổi hợp đồng tài trợ</w:t>
            </w:r>
          </w:p>
          <w:p w14:paraId="1CA61B36" w14:textId="77777777" w:rsidR="00EE60B0" w:rsidRPr="00843D98" w:rsidRDefault="00EE60B0" w:rsidP="00CD5D43">
            <w:pPr>
              <w:pStyle w:val="TableParagraph"/>
              <w:tabs>
                <w:tab w:val="left" w:pos="272"/>
              </w:tabs>
              <w:spacing w:before="40" w:after="40"/>
              <w:ind w:left="107" w:right="93"/>
              <w:rPr>
                <w:sz w:val="26"/>
                <w:szCs w:val="26"/>
              </w:rPr>
            </w:pPr>
            <w:r w:rsidRPr="00843D98">
              <w:rPr>
                <w:sz w:val="26"/>
                <w:szCs w:val="26"/>
              </w:rPr>
              <w:t>…</w:t>
            </w:r>
          </w:p>
          <w:p w14:paraId="2B6EBAD7" w14:textId="77777777" w:rsidR="00EE60B0" w:rsidRPr="00843D98" w:rsidRDefault="00EE60B0" w:rsidP="00CD5D43">
            <w:pPr>
              <w:pStyle w:val="TableParagraph"/>
              <w:tabs>
                <w:tab w:val="left" w:pos="272"/>
              </w:tabs>
              <w:spacing w:before="40" w:after="40"/>
              <w:ind w:left="107" w:right="93"/>
              <w:rPr>
                <w:sz w:val="26"/>
                <w:szCs w:val="26"/>
              </w:rPr>
            </w:pPr>
            <w:r w:rsidRPr="00843D98">
              <w:rPr>
                <w:sz w:val="26"/>
                <w:szCs w:val="26"/>
              </w:rPr>
              <w:t>Cơ quan quản lý nhiệm vụ đổi mới sáng tạo xem xét hồ sơ. Trường hợp cần thiết có thể tham vấn chuyên gia hoặc lấy ý kiến bằng văn bản của các bên liên quan;…</w:t>
            </w:r>
          </w:p>
          <w:p w14:paraId="520283E0" w14:textId="77777777" w:rsidR="00EE60B0" w:rsidRPr="00843D98" w:rsidRDefault="00EE60B0" w:rsidP="00CD5D43">
            <w:pPr>
              <w:pStyle w:val="TableParagraph"/>
              <w:tabs>
                <w:tab w:val="left" w:pos="272"/>
              </w:tabs>
              <w:spacing w:before="40" w:after="40"/>
              <w:ind w:left="107" w:right="93"/>
              <w:rPr>
                <w:sz w:val="26"/>
                <w:szCs w:val="26"/>
              </w:rPr>
            </w:pPr>
            <w:r w:rsidRPr="00843D98">
              <w:rPr>
                <w:sz w:val="26"/>
                <w:szCs w:val="26"/>
              </w:rPr>
              <w:t>2. Chấm dứt hợp đồng trong quá trình thực hiện nhiệm vụ</w:t>
            </w:r>
          </w:p>
          <w:p w14:paraId="458A03F0" w14:textId="77777777" w:rsidR="00EE60B0" w:rsidRPr="00843D98" w:rsidRDefault="00EE60B0" w:rsidP="00CD5D43">
            <w:pPr>
              <w:pStyle w:val="TableParagraph"/>
              <w:tabs>
                <w:tab w:val="left" w:pos="272"/>
              </w:tabs>
              <w:spacing w:before="40" w:after="40"/>
              <w:ind w:left="107" w:right="93"/>
              <w:rPr>
                <w:sz w:val="26"/>
                <w:szCs w:val="26"/>
              </w:rPr>
            </w:pPr>
            <w:r w:rsidRPr="00843D98">
              <w:rPr>
                <w:sz w:val="26"/>
                <w:szCs w:val="26"/>
              </w:rPr>
              <w:t>…</w:t>
            </w:r>
          </w:p>
          <w:p w14:paraId="5AC5E6AD" w14:textId="77777777" w:rsidR="00EE60B0" w:rsidRPr="00843D98" w:rsidRDefault="00EE60B0" w:rsidP="00CD5D43">
            <w:pPr>
              <w:pStyle w:val="TableParagraph"/>
              <w:tabs>
                <w:tab w:val="left" w:pos="272"/>
              </w:tabs>
              <w:spacing w:before="40" w:after="40"/>
              <w:ind w:left="107" w:right="93"/>
              <w:rPr>
                <w:sz w:val="26"/>
                <w:szCs w:val="26"/>
              </w:rPr>
            </w:pPr>
            <w:r w:rsidRPr="00843D98">
              <w:rPr>
                <w:sz w:val="26"/>
                <w:szCs w:val="26"/>
              </w:rPr>
              <w:t>Cơ quan quản lý nhiệm vụ đổi mới sáng tạo xem xét hồ sơ, trường hợp cần thiết có thể tham vấn chuyên gia hoặc tổ chức Hội đồng tư vấn để xác định rõ mức độ hoàn thành của các nội dung công việc, sản phẩm của nhiệm vụ, nguyên nhân chủ quan hoặc khách quan;</w:t>
            </w:r>
          </w:p>
          <w:p w14:paraId="752F688A" w14:textId="77777777" w:rsidR="00EE60B0" w:rsidRPr="00843D98" w:rsidRDefault="00EE60B0" w:rsidP="00CD5D43">
            <w:pPr>
              <w:pStyle w:val="TableParagraph"/>
              <w:tabs>
                <w:tab w:val="left" w:pos="272"/>
              </w:tabs>
              <w:spacing w:before="40" w:after="40"/>
              <w:ind w:left="107" w:right="93"/>
              <w:rPr>
                <w:sz w:val="26"/>
                <w:szCs w:val="26"/>
              </w:rPr>
            </w:pPr>
            <w:r w:rsidRPr="00843D98">
              <w:rPr>
                <w:sz w:val="26"/>
                <w:szCs w:val="26"/>
              </w:rPr>
              <w:t>Trong thời hạn 15 ngày kể từ ngày nhận ý kiến của các bên liên quan (nếu có), cơ quan quản lý nhiệm vụ đổi mới sáng tạo quyết định chấm dứt việc thực hiện nhiệm vụ, xử lý kinh phí và tiến hành thủ tục thanh lý hợp đồng.</w:t>
            </w:r>
          </w:p>
          <w:p w14:paraId="36CA7357" w14:textId="77777777" w:rsidR="00EE60B0" w:rsidRPr="00843D98" w:rsidRDefault="00EE60B0" w:rsidP="00CD5D43">
            <w:pPr>
              <w:pStyle w:val="TableParagraph"/>
              <w:tabs>
                <w:tab w:val="left" w:pos="272"/>
              </w:tabs>
              <w:spacing w:before="40" w:after="40"/>
              <w:ind w:left="107" w:right="93"/>
              <w:rPr>
                <w:b/>
                <w:sz w:val="26"/>
                <w:szCs w:val="26"/>
              </w:rPr>
            </w:pPr>
            <w:r w:rsidRPr="00843D98">
              <w:rPr>
                <w:b/>
                <w:sz w:val="26"/>
                <w:szCs w:val="26"/>
              </w:rPr>
              <w:t>Điều 19. Xây dựng đề xuất đặt hàng nhiệm vụ đổi mới sáng tạo</w:t>
            </w:r>
          </w:p>
          <w:p w14:paraId="0FB7982A" w14:textId="77777777" w:rsidR="00EE60B0" w:rsidRPr="00843D98" w:rsidRDefault="00EE60B0" w:rsidP="00CD5D43">
            <w:pPr>
              <w:pStyle w:val="TableParagraph"/>
              <w:tabs>
                <w:tab w:val="left" w:pos="272"/>
              </w:tabs>
              <w:spacing w:before="40" w:after="40"/>
              <w:ind w:left="107" w:right="93"/>
              <w:rPr>
                <w:sz w:val="26"/>
                <w:szCs w:val="26"/>
              </w:rPr>
            </w:pPr>
            <w:r w:rsidRPr="00843D98">
              <w:rPr>
                <w:sz w:val="26"/>
                <w:szCs w:val="26"/>
              </w:rPr>
              <w:t>…</w:t>
            </w:r>
          </w:p>
          <w:p w14:paraId="732EC0F2" w14:textId="115548A5" w:rsidR="00EE60B0" w:rsidRPr="00843D98" w:rsidRDefault="00EE60B0" w:rsidP="00CD5D43">
            <w:pPr>
              <w:pStyle w:val="TableParagraph"/>
              <w:tabs>
                <w:tab w:val="left" w:pos="272"/>
              </w:tabs>
              <w:spacing w:before="40" w:after="40"/>
              <w:ind w:left="107" w:right="93"/>
              <w:rPr>
                <w:sz w:val="26"/>
                <w:szCs w:val="26"/>
              </w:rPr>
            </w:pPr>
            <w:r w:rsidRPr="00843D98">
              <w:rPr>
                <w:sz w:val="26"/>
                <w:szCs w:val="26"/>
              </w:rPr>
              <w:t xml:space="preserve">9. Việc thông báo, xét duyệt để giao trực tiếp và tổ chức thực hiện nhiệm vụ đổi mới sáng tạo đặt hàng thực hiện theo quy định tại các </w:t>
            </w:r>
            <w:r w:rsidRPr="00843D98">
              <w:rPr>
                <w:sz w:val="26"/>
                <w:szCs w:val="26"/>
              </w:rPr>
              <w:lastRenderedPageBreak/>
              <w:t>Điều 10, 11, 12, 13, 14, 15, 16, 17 và Điều 18 Nghị định này.</w:t>
            </w:r>
          </w:p>
        </w:tc>
        <w:tc>
          <w:tcPr>
            <w:tcW w:w="2976" w:type="dxa"/>
          </w:tcPr>
          <w:p w14:paraId="63ACEF96" w14:textId="67310A20" w:rsidR="00EE60B0" w:rsidRPr="00CD5D43" w:rsidRDefault="00EE60B0" w:rsidP="00CD5D43">
            <w:pPr>
              <w:spacing w:before="40" w:after="40" w:line="240" w:lineRule="auto"/>
              <w:ind w:left="57" w:right="57"/>
              <w:jc w:val="both"/>
              <w:rPr>
                <w:rFonts w:ascii="Times New Roman" w:eastAsia="Times New Roman" w:hAnsi="Times New Roman"/>
                <w:sz w:val="26"/>
                <w:szCs w:val="26"/>
              </w:rPr>
            </w:pPr>
            <w:r>
              <w:rPr>
                <w:rFonts w:ascii="Times New Roman" w:eastAsia="Times New Roman" w:hAnsi="Times New Roman"/>
                <w:sz w:val="26"/>
                <w:szCs w:val="26"/>
              </w:rPr>
              <w:lastRenderedPageBreak/>
              <w:t>i)</w:t>
            </w:r>
            <w:r w:rsidRPr="00843D98">
              <w:rPr>
                <w:rFonts w:ascii="Times New Roman" w:eastAsia="Times New Roman" w:hAnsi="Times New Roman"/>
                <w:sz w:val="26"/>
                <w:szCs w:val="26"/>
              </w:rPr>
              <w:t xml:space="preserve"> Sửa đổi, chấm dứt hợp đồng tài trợ thực hiện nhiệm vụ đổi mới sáng tạo tài trợ theo quy định tại Điều 17 Nghị định số 268/2025/NĐ-CP và nhiệm vụ đổi mới sáng tạo đặt hàng theo quy định tại khoản 9 Điều 19 Nghị định số 268/2025/NĐ-CP.</w:t>
            </w:r>
          </w:p>
        </w:tc>
        <w:tc>
          <w:tcPr>
            <w:tcW w:w="3686" w:type="dxa"/>
            <w:vMerge/>
          </w:tcPr>
          <w:p w14:paraId="7C702814" w14:textId="77777777" w:rsidR="00EE60B0" w:rsidRPr="00843D98" w:rsidRDefault="00EE60B0" w:rsidP="00843D98">
            <w:pPr>
              <w:widowControl w:val="0"/>
              <w:autoSpaceDE w:val="0"/>
              <w:autoSpaceDN w:val="0"/>
              <w:spacing w:before="40" w:after="40" w:line="240" w:lineRule="auto"/>
              <w:ind w:left="110" w:right="87"/>
              <w:jc w:val="both"/>
              <w:rPr>
                <w:rFonts w:ascii="Times New Roman" w:eastAsia="Times New Roman" w:hAnsi="Times New Roman"/>
                <w:sz w:val="26"/>
                <w:szCs w:val="26"/>
              </w:rPr>
            </w:pPr>
          </w:p>
        </w:tc>
      </w:tr>
      <w:tr w:rsidR="00EE60B0" w:rsidRPr="00827262" w14:paraId="70068108" w14:textId="77777777" w:rsidTr="00E3631E">
        <w:trPr>
          <w:trHeight w:val="2518"/>
        </w:trPr>
        <w:tc>
          <w:tcPr>
            <w:tcW w:w="851" w:type="dxa"/>
            <w:vMerge/>
          </w:tcPr>
          <w:p w14:paraId="27185285" w14:textId="77777777" w:rsidR="00EE60B0" w:rsidRPr="00843D98" w:rsidRDefault="00EE60B0" w:rsidP="00843D98">
            <w:pPr>
              <w:widowControl w:val="0"/>
              <w:tabs>
                <w:tab w:val="left" w:pos="260"/>
              </w:tabs>
              <w:autoSpaceDE w:val="0"/>
              <w:autoSpaceDN w:val="0"/>
              <w:spacing w:before="40" w:after="40" w:line="240" w:lineRule="auto"/>
              <w:ind w:left="107" w:right="94"/>
              <w:jc w:val="center"/>
              <w:rPr>
                <w:rFonts w:ascii="Times New Roman" w:eastAsia="Times New Roman" w:hAnsi="Times New Roman"/>
                <w:sz w:val="26"/>
                <w:szCs w:val="26"/>
              </w:rPr>
            </w:pPr>
          </w:p>
        </w:tc>
        <w:tc>
          <w:tcPr>
            <w:tcW w:w="7229" w:type="dxa"/>
          </w:tcPr>
          <w:p w14:paraId="43862F97" w14:textId="77777777" w:rsidR="00EE60B0" w:rsidRPr="00843D98" w:rsidRDefault="00EE60B0" w:rsidP="00843D98">
            <w:pPr>
              <w:pStyle w:val="TableParagraph"/>
              <w:tabs>
                <w:tab w:val="left" w:pos="272"/>
              </w:tabs>
              <w:spacing w:before="40" w:after="40"/>
              <w:ind w:left="107" w:right="93"/>
              <w:rPr>
                <w:b/>
                <w:sz w:val="26"/>
                <w:szCs w:val="26"/>
              </w:rPr>
            </w:pPr>
            <w:r w:rsidRPr="00843D98">
              <w:rPr>
                <w:b/>
                <w:sz w:val="26"/>
                <w:szCs w:val="26"/>
              </w:rPr>
              <w:t>Điều 19. Xây dựng đề xuất đặt hàng nhiệm vụ đổi mới sáng tạo</w:t>
            </w:r>
          </w:p>
          <w:p w14:paraId="1E99BA25" w14:textId="77777777" w:rsidR="00EE60B0" w:rsidRPr="00843D98" w:rsidRDefault="00EE60B0" w:rsidP="00843D98">
            <w:pPr>
              <w:pStyle w:val="TableParagraph"/>
              <w:tabs>
                <w:tab w:val="left" w:pos="272"/>
              </w:tabs>
              <w:spacing w:before="40" w:after="40"/>
              <w:ind w:left="107" w:right="93"/>
              <w:rPr>
                <w:sz w:val="26"/>
                <w:szCs w:val="26"/>
              </w:rPr>
            </w:pPr>
            <w:r w:rsidRPr="00843D98">
              <w:rPr>
                <w:sz w:val="26"/>
                <w:szCs w:val="26"/>
              </w:rPr>
              <w:t>…</w:t>
            </w:r>
          </w:p>
          <w:p w14:paraId="03368AA9" w14:textId="77777777" w:rsidR="00EE60B0" w:rsidRPr="00CD5D43" w:rsidRDefault="00EE60B0" w:rsidP="00E3631E">
            <w:pPr>
              <w:pStyle w:val="TableParagraph"/>
              <w:tabs>
                <w:tab w:val="left" w:pos="272"/>
              </w:tabs>
              <w:spacing w:before="40" w:after="40"/>
              <w:ind w:left="107" w:right="93"/>
              <w:rPr>
                <w:sz w:val="26"/>
                <w:szCs w:val="26"/>
              </w:rPr>
            </w:pPr>
            <w:r w:rsidRPr="00CD5D43">
              <w:rPr>
                <w:sz w:val="26"/>
                <w:szCs w:val="26"/>
              </w:rPr>
              <w:t>2. Xác định danh mục nhiệm vụ đổi mới sáng tạo đặt hàng</w:t>
            </w:r>
          </w:p>
          <w:p w14:paraId="6B228A5C" w14:textId="6CBB4D81" w:rsidR="00EE60B0" w:rsidRPr="00843D98" w:rsidRDefault="00EE60B0" w:rsidP="00E3631E">
            <w:pPr>
              <w:pStyle w:val="TableParagraph"/>
              <w:tabs>
                <w:tab w:val="left" w:pos="272"/>
              </w:tabs>
              <w:spacing w:before="40" w:after="40"/>
              <w:ind w:left="107" w:right="93"/>
              <w:rPr>
                <w:sz w:val="26"/>
                <w:szCs w:val="26"/>
              </w:rPr>
            </w:pPr>
            <w:r w:rsidRPr="00CD5D43">
              <w:rPr>
                <w:sz w:val="26"/>
                <w:szCs w:val="26"/>
              </w:rPr>
              <w:t>Căn cứ kết quả tiếp nhận các đề xuất đặt hàng tại khoản 1 Điều này, cơ quan quản lý nhiệm vụ đổi mới sáng tạo thành lập Hội đồng để xác định danh mục nhi</w:t>
            </w:r>
            <w:r>
              <w:rPr>
                <w:sz w:val="26"/>
                <w:szCs w:val="26"/>
              </w:rPr>
              <w:t>ệm vụ đổi mới sáng tạo đặt hàng.</w:t>
            </w:r>
          </w:p>
        </w:tc>
        <w:tc>
          <w:tcPr>
            <w:tcW w:w="2976" w:type="dxa"/>
          </w:tcPr>
          <w:p w14:paraId="2722E7A8" w14:textId="72E618FB" w:rsidR="00EE60B0" w:rsidRPr="00843D98" w:rsidRDefault="00EE60B0" w:rsidP="00E3631E">
            <w:pPr>
              <w:spacing w:before="40" w:after="40" w:line="240" w:lineRule="auto"/>
              <w:ind w:left="57" w:right="57"/>
              <w:jc w:val="both"/>
              <w:rPr>
                <w:rFonts w:ascii="Times New Roman" w:eastAsia="Times New Roman" w:hAnsi="Times New Roman"/>
                <w:sz w:val="26"/>
                <w:szCs w:val="26"/>
              </w:rPr>
            </w:pPr>
            <w:r w:rsidRPr="00CD5D43">
              <w:rPr>
                <w:rFonts w:ascii="Times New Roman" w:eastAsia="Times New Roman" w:hAnsi="Times New Roman"/>
                <w:sz w:val="26"/>
                <w:szCs w:val="26"/>
              </w:rPr>
              <w:t>k) Tiếp nhận các đề xuất đặt hàng và thành lập Hội đồng để xác định danh mục nhiệm vụ đổi mới sáng tạo đặt hàng theo quy định tại khoản 2 Điều</w:t>
            </w:r>
            <w:r>
              <w:rPr>
                <w:rFonts w:ascii="Times New Roman" w:eastAsia="Times New Roman" w:hAnsi="Times New Roman"/>
                <w:sz w:val="26"/>
                <w:szCs w:val="26"/>
              </w:rPr>
              <w:t xml:space="preserve"> 19 Nghị định số 268/2025/NĐ-CP.</w:t>
            </w:r>
          </w:p>
        </w:tc>
        <w:tc>
          <w:tcPr>
            <w:tcW w:w="3686" w:type="dxa"/>
            <w:vMerge/>
          </w:tcPr>
          <w:p w14:paraId="011DD1CE" w14:textId="77777777" w:rsidR="00EE60B0" w:rsidRPr="00843D98" w:rsidRDefault="00EE60B0" w:rsidP="00843D98">
            <w:pPr>
              <w:widowControl w:val="0"/>
              <w:autoSpaceDE w:val="0"/>
              <w:autoSpaceDN w:val="0"/>
              <w:spacing w:before="40" w:after="40" w:line="240" w:lineRule="auto"/>
              <w:ind w:left="110" w:right="87"/>
              <w:jc w:val="both"/>
              <w:rPr>
                <w:rFonts w:ascii="Times New Roman" w:eastAsia="Times New Roman" w:hAnsi="Times New Roman"/>
                <w:sz w:val="26"/>
                <w:szCs w:val="26"/>
              </w:rPr>
            </w:pPr>
          </w:p>
        </w:tc>
      </w:tr>
      <w:tr w:rsidR="00EE60B0" w:rsidRPr="00827262" w14:paraId="26FA0C86" w14:textId="77777777" w:rsidTr="00E3631E">
        <w:trPr>
          <w:trHeight w:val="3674"/>
        </w:trPr>
        <w:tc>
          <w:tcPr>
            <w:tcW w:w="851" w:type="dxa"/>
            <w:vMerge/>
          </w:tcPr>
          <w:p w14:paraId="4E119CC8" w14:textId="77777777" w:rsidR="00EE60B0" w:rsidRPr="00843D98" w:rsidRDefault="00EE60B0" w:rsidP="00843D98">
            <w:pPr>
              <w:widowControl w:val="0"/>
              <w:tabs>
                <w:tab w:val="left" w:pos="260"/>
              </w:tabs>
              <w:autoSpaceDE w:val="0"/>
              <w:autoSpaceDN w:val="0"/>
              <w:spacing w:before="40" w:after="40" w:line="240" w:lineRule="auto"/>
              <w:ind w:left="107" w:right="94"/>
              <w:jc w:val="center"/>
              <w:rPr>
                <w:rFonts w:ascii="Times New Roman" w:eastAsia="Times New Roman" w:hAnsi="Times New Roman"/>
                <w:sz w:val="26"/>
                <w:szCs w:val="26"/>
              </w:rPr>
            </w:pPr>
          </w:p>
        </w:tc>
        <w:tc>
          <w:tcPr>
            <w:tcW w:w="7229" w:type="dxa"/>
          </w:tcPr>
          <w:p w14:paraId="4DABA5B0" w14:textId="77777777" w:rsidR="00EE60B0" w:rsidRPr="00843D98" w:rsidRDefault="00EE60B0" w:rsidP="00795E3C">
            <w:pPr>
              <w:pStyle w:val="TableParagraph"/>
              <w:tabs>
                <w:tab w:val="left" w:pos="272"/>
              </w:tabs>
              <w:spacing w:before="40" w:after="40"/>
              <w:ind w:left="107" w:right="93"/>
              <w:rPr>
                <w:b/>
                <w:sz w:val="26"/>
                <w:szCs w:val="26"/>
              </w:rPr>
            </w:pPr>
            <w:r w:rsidRPr="00843D98">
              <w:rPr>
                <w:b/>
                <w:sz w:val="26"/>
                <w:szCs w:val="26"/>
              </w:rPr>
              <w:t>Điều 19. Xây dựng đề xuất đặt hàng nhiệm vụ đổi mới sáng tạo</w:t>
            </w:r>
          </w:p>
          <w:p w14:paraId="4D0032CB" w14:textId="77777777" w:rsidR="00EE60B0" w:rsidRPr="00843D98" w:rsidRDefault="00EE60B0" w:rsidP="00795E3C">
            <w:pPr>
              <w:pStyle w:val="TableParagraph"/>
              <w:tabs>
                <w:tab w:val="left" w:pos="272"/>
              </w:tabs>
              <w:spacing w:before="40" w:after="40"/>
              <w:ind w:left="107" w:right="93"/>
              <w:rPr>
                <w:sz w:val="26"/>
                <w:szCs w:val="26"/>
              </w:rPr>
            </w:pPr>
            <w:r w:rsidRPr="00843D98">
              <w:rPr>
                <w:sz w:val="26"/>
                <w:szCs w:val="26"/>
              </w:rPr>
              <w:t>…</w:t>
            </w:r>
          </w:p>
          <w:p w14:paraId="1BA97821" w14:textId="77777777" w:rsidR="00EE60B0" w:rsidRPr="00843D98" w:rsidRDefault="00EE60B0" w:rsidP="00795E3C">
            <w:pPr>
              <w:pStyle w:val="TableParagraph"/>
              <w:tabs>
                <w:tab w:val="left" w:pos="272"/>
              </w:tabs>
              <w:spacing w:before="40" w:after="40"/>
              <w:ind w:left="107" w:right="93"/>
              <w:rPr>
                <w:sz w:val="26"/>
                <w:szCs w:val="26"/>
              </w:rPr>
            </w:pPr>
            <w:r w:rsidRPr="00843D98">
              <w:rPr>
                <w:sz w:val="26"/>
                <w:szCs w:val="26"/>
              </w:rPr>
              <w:t>7. Phê duyệt danh mục nhiệm vụ đổi mới sáng tạo đặt hàng</w:t>
            </w:r>
          </w:p>
          <w:p w14:paraId="14B88A7D" w14:textId="16C230BB" w:rsidR="00EE60B0" w:rsidRPr="00E3631E" w:rsidRDefault="00EE60B0" w:rsidP="00E3631E">
            <w:pPr>
              <w:pStyle w:val="TableParagraph"/>
              <w:tabs>
                <w:tab w:val="left" w:pos="272"/>
              </w:tabs>
              <w:spacing w:before="40" w:after="40"/>
              <w:ind w:left="107" w:right="93"/>
              <w:rPr>
                <w:sz w:val="26"/>
                <w:szCs w:val="26"/>
              </w:rPr>
            </w:pPr>
            <w:r w:rsidRPr="00843D98">
              <w:rPr>
                <w:sz w:val="26"/>
                <w:szCs w:val="26"/>
              </w:rPr>
              <w:t>… và công bố công khai nhiệm vụ đặt hàng trên cổng thông tin điện tử của cơ quan quản lý nhiệm vụ đổi mới sáng tạo và Nền tảng sổ quản lý khoa học, công nghệ và đổi mới sáng tạo quốc gia để cho tổ chức, cá nhân có đủ năng lực đăng ký thực hiện.</w:t>
            </w:r>
          </w:p>
        </w:tc>
        <w:tc>
          <w:tcPr>
            <w:tcW w:w="2976" w:type="dxa"/>
          </w:tcPr>
          <w:p w14:paraId="06A58B1F" w14:textId="3B390D5B" w:rsidR="00EE60B0" w:rsidRPr="00843D98" w:rsidRDefault="00EE60B0" w:rsidP="00843D98">
            <w:pPr>
              <w:spacing w:before="40" w:after="40" w:line="240" w:lineRule="auto"/>
              <w:ind w:left="57" w:right="57"/>
              <w:jc w:val="both"/>
              <w:rPr>
                <w:rFonts w:ascii="Times New Roman" w:eastAsia="Times New Roman" w:hAnsi="Times New Roman"/>
                <w:sz w:val="26"/>
                <w:szCs w:val="26"/>
              </w:rPr>
            </w:pPr>
            <w:r>
              <w:rPr>
                <w:rFonts w:ascii="Times New Roman" w:eastAsia="Times New Roman" w:hAnsi="Times New Roman"/>
                <w:sz w:val="26"/>
                <w:szCs w:val="26"/>
              </w:rPr>
              <w:t>l)</w:t>
            </w:r>
            <w:r w:rsidRPr="00843D98">
              <w:rPr>
                <w:rFonts w:ascii="Times New Roman" w:eastAsia="Times New Roman" w:hAnsi="Times New Roman"/>
                <w:sz w:val="26"/>
                <w:szCs w:val="26"/>
              </w:rPr>
              <w:t xml:space="preserve"> Công bố công khai Quyết định phê duyệt danh mục nhiệm vụ đổi mới sáng tạo đặt hàng trên Cổng thông tin điện tử của Sở Khoa học và Công nghệ và </w:t>
            </w:r>
            <w:r w:rsidRPr="00843D98">
              <w:rPr>
                <w:rFonts w:ascii="Times New Roman" w:hAnsi="Times New Roman"/>
                <w:sz w:val="26"/>
                <w:szCs w:val="26"/>
              </w:rPr>
              <w:t xml:space="preserve">Nền tảng sổ quản lý khoa học, công nghệ và đổi mới sáng tạo quốc gia </w:t>
            </w:r>
            <w:r w:rsidRPr="00843D98">
              <w:rPr>
                <w:rFonts w:ascii="Times New Roman" w:eastAsia="Times New Roman" w:hAnsi="Times New Roman"/>
                <w:sz w:val="26"/>
                <w:szCs w:val="26"/>
              </w:rPr>
              <w:t>theo quy định tại khoản 7 Điều 19 Nghị định số 268/2025/NĐ-CP.</w:t>
            </w:r>
          </w:p>
        </w:tc>
        <w:tc>
          <w:tcPr>
            <w:tcW w:w="3686" w:type="dxa"/>
            <w:vMerge/>
          </w:tcPr>
          <w:p w14:paraId="17D6D019" w14:textId="77777777" w:rsidR="00EE60B0" w:rsidRPr="00843D98" w:rsidRDefault="00EE60B0" w:rsidP="00843D98">
            <w:pPr>
              <w:widowControl w:val="0"/>
              <w:autoSpaceDE w:val="0"/>
              <w:autoSpaceDN w:val="0"/>
              <w:spacing w:before="40" w:after="40" w:line="240" w:lineRule="auto"/>
              <w:ind w:left="110" w:right="87"/>
              <w:jc w:val="both"/>
              <w:rPr>
                <w:rFonts w:ascii="Times New Roman" w:eastAsia="Times New Roman" w:hAnsi="Times New Roman"/>
                <w:sz w:val="26"/>
                <w:szCs w:val="26"/>
              </w:rPr>
            </w:pPr>
          </w:p>
        </w:tc>
      </w:tr>
      <w:tr w:rsidR="00CD5D43" w:rsidRPr="00827262" w14:paraId="1A4C7DC7" w14:textId="77777777" w:rsidTr="00913F43">
        <w:trPr>
          <w:trHeight w:val="441"/>
        </w:trPr>
        <w:tc>
          <w:tcPr>
            <w:tcW w:w="851" w:type="dxa"/>
          </w:tcPr>
          <w:p w14:paraId="1BE91B69" w14:textId="181B724E" w:rsidR="00CD5D43" w:rsidRPr="00843D98" w:rsidRDefault="002153EB"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r>
              <w:rPr>
                <w:rFonts w:ascii="Times New Roman" w:eastAsia="Times New Roman" w:hAnsi="Times New Roman"/>
                <w:sz w:val="26"/>
                <w:szCs w:val="26"/>
              </w:rPr>
              <w:t>2.2</w:t>
            </w:r>
          </w:p>
        </w:tc>
        <w:tc>
          <w:tcPr>
            <w:tcW w:w="7229" w:type="dxa"/>
          </w:tcPr>
          <w:p w14:paraId="41A33244" w14:textId="77777777" w:rsidR="00CD5D43" w:rsidRPr="00843D98" w:rsidRDefault="00CD5D43" w:rsidP="00843D98">
            <w:pPr>
              <w:pStyle w:val="TableParagraph"/>
              <w:tabs>
                <w:tab w:val="left" w:pos="272"/>
              </w:tabs>
              <w:spacing w:before="40" w:after="40"/>
              <w:ind w:left="107" w:right="93"/>
              <w:rPr>
                <w:b/>
                <w:sz w:val="26"/>
                <w:szCs w:val="26"/>
              </w:rPr>
            </w:pPr>
            <w:r w:rsidRPr="00843D98">
              <w:rPr>
                <w:b/>
                <w:sz w:val="26"/>
                <w:szCs w:val="26"/>
              </w:rPr>
              <w:t>Điều 42. Công nhận trung tâm đổi mới sáng tạo cấp quốc gia, trung tâm hỗ trợ khởi nghiệp sáng tạo cấp quốc gia</w:t>
            </w:r>
          </w:p>
          <w:p w14:paraId="2CCC422E" w14:textId="77777777" w:rsidR="00CD5D43" w:rsidRPr="00843D98" w:rsidRDefault="00CD5D43" w:rsidP="00843D98">
            <w:pPr>
              <w:pStyle w:val="TableParagraph"/>
              <w:tabs>
                <w:tab w:val="left" w:pos="272"/>
              </w:tabs>
              <w:spacing w:before="40" w:after="40"/>
              <w:ind w:left="107" w:right="93"/>
              <w:rPr>
                <w:sz w:val="26"/>
                <w:szCs w:val="26"/>
              </w:rPr>
            </w:pPr>
            <w:r w:rsidRPr="00843D98">
              <w:rPr>
                <w:sz w:val="26"/>
                <w:szCs w:val="26"/>
              </w:rPr>
              <w:t>1. Tổ chức có yêu cầu công nhận gửi hồ sơ theo hình thức trực tiếp hoặc trực tuyến đến cơ quan có thẩm quyền công nhận.</w:t>
            </w:r>
          </w:p>
          <w:p w14:paraId="3313B2A2" w14:textId="77777777" w:rsidR="00CD5D43" w:rsidRPr="00843D98" w:rsidRDefault="00CD5D43" w:rsidP="00843D98">
            <w:pPr>
              <w:pStyle w:val="TableParagraph"/>
              <w:tabs>
                <w:tab w:val="left" w:pos="272"/>
              </w:tabs>
              <w:spacing w:before="40" w:after="40"/>
              <w:ind w:left="107" w:right="93"/>
              <w:rPr>
                <w:sz w:val="26"/>
                <w:szCs w:val="26"/>
              </w:rPr>
            </w:pPr>
            <w:r w:rsidRPr="00843D98">
              <w:rPr>
                <w:sz w:val="26"/>
                <w:szCs w:val="26"/>
              </w:rPr>
              <w:t>Hồ sơ yêu cầu công nhận bao gồm:</w:t>
            </w:r>
          </w:p>
          <w:p w14:paraId="6882E325" w14:textId="1C1C9809" w:rsidR="00CD5D43" w:rsidRPr="00843D98" w:rsidRDefault="00CD5D43" w:rsidP="00843D98">
            <w:pPr>
              <w:pStyle w:val="TableParagraph"/>
              <w:tabs>
                <w:tab w:val="left" w:pos="272"/>
              </w:tabs>
              <w:spacing w:before="40" w:after="40"/>
              <w:ind w:left="107" w:right="93"/>
              <w:rPr>
                <w:sz w:val="26"/>
                <w:szCs w:val="26"/>
              </w:rPr>
            </w:pPr>
            <w:r w:rsidRPr="00843D98">
              <w:rPr>
                <w:sz w:val="26"/>
                <w:szCs w:val="26"/>
              </w:rPr>
              <w:t>…</w:t>
            </w:r>
          </w:p>
          <w:p w14:paraId="472C3EA9" w14:textId="6111ABF6" w:rsidR="00CD5D43" w:rsidRPr="00843D98" w:rsidRDefault="00CD5D43" w:rsidP="00843D98">
            <w:pPr>
              <w:pStyle w:val="TableParagraph"/>
              <w:tabs>
                <w:tab w:val="left" w:pos="272"/>
              </w:tabs>
              <w:spacing w:before="40" w:after="40"/>
              <w:ind w:left="107" w:right="93"/>
              <w:rPr>
                <w:sz w:val="26"/>
                <w:szCs w:val="26"/>
              </w:rPr>
            </w:pPr>
            <w:r w:rsidRPr="00843D98">
              <w:rPr>
                <w:sz w:val="26"/>
                <w:szCs w:val="26"/>
              </w:rPr>
              <w:t xml:space="preserve">d) …; văn bản xác nhận của Ủy ban nhân dân cấp tỉnh hoặc cơ </w:t>
            </w:r>
            <w:r w:rsidRPr="00843D98">
              <w:rPr>
                <w:sz w:val="26"/>
                <w:szCs w:val="26"/>
              </w:rPr>
              <w:lastRenderedPageBreak/>
              <w:t>quan được Ủy ban nhân dân cấp tỉnh phân cấp, nơi tổ chức có trụ sở chính đối với các nội dung đã trình bày trong thuyết minh trong trường hợp tổ chức không thuộc quyền quản lý của bộ, cơ quan ngang bộ, cơ quan thuộc Chính phủ, cơ quan khác ở trung ương, Ủy ban nhân dân cấp tỉnh.</w:t>
            </w:r>
          </w:p>
          <w:p w14:paraId="58CD50C0" w14:textId="348A7C7A" w:rsidR="00CD5D43" w:rsidRPr="00843D98" w:rsidRDefault="00CD5D43" w:rsidP="00843D98">
            <w:pPr>
              <w:pStyle w:val="TableParagraph"/>
              <w:tabs>
                <w:tab w:val="left" w:pos="272"/>
              </w:tabs>
              <w:spacing w:before="40" w:after="40"/>
              <w:ind w:left="107" w:right="93"/>
              <w:rPr>
                <w:sz w:val="26"/>
                <w:szCs w:val="26"/>
              </w:rPr>
            </w:pPr>
            <w:r w:rsidRPr="00843D98">
              <w:rPr>
                <w:sz w:val="26"/>
                <w:szCs w:val="26"/>
              </w:rPr>
              <w:t>…</w:t>
            </w:r>
          </w:p>
        </w:tc>
        <w:tc>
          <w:tcPr>
            <w:tcW w:w="2976" w:type="dxa"/>
          </w:tcPr>
          <w:p w14:paraId="579FCC23" w14:textId="15A25228" w:rsidR="00CD5D43" w:rsidRPr="00846D1C" w:rsidRDefault="002153EB" w:rsidP="002153EB">
            <w:pPr>
              <w:spacing w:before="40" w:after="40" w:line="240" w:lineRule="auto"/>
              <w:ind w:left="57" w:right="57"/>
              <w:jc w:val="both"/>
              <w:rPr>
                <w:rFonts w:ascii="Times New Roman" w:eastAsia="Times New Roman" w:hAnsi="Times New Roman"/>
                <w:sz w:val="26"/>
                <w:szCs w:val="26"/>
              </w:rPr>
            </w:pPr>
            <w:r>
              <w:rPr>
                <w:rFonts w:ascii="Times New Roman" w:eastAsia="Times New Roman" w:hAnsi="Times New Roman"/>
                <w:sz w:val="26"/>
                <w:szCs w:val="26"/>
              </w:rPr>
              <w:lastRenderedPageBreak/>
              <w:t>2. Phân cấp</w:t>
            </w:r>
            <w:r w:rsidRPr="002153EB">
              <w:rPr>
                <w:rFonts w:ascii="Times New Roman" w:eastAsia="Times New Roman" w:hAnsi="Times New Roman"/>
                <w:sz w:val="26"/>
                <w:szCs w:val="26"/>
              </w:rPr>
              <w:t xml:space="preserve"> cho Sở Khoa học và Công nghệ thực hiện nhiệm vụ xác nhận bằng văn bản đối với các nội dung đã trình bày trong thuyết minh thuộc hồ sơ đề nghị công nhận trung tâm đổi mới sáng tạo cấp quốc </w:t>
            </w:r>
            <w:r w:rsidRPr="002153EB">
              <w:rPr>
                <w:rFonts w:ascii="Times New Roman" w:eastAsia="Times New Roman" w:hAnsi="Times New Roman"/>
                <w:sz w:val="26"/>
                <w:szCs w:val="26"/>
              </w:rPr>
              <w:lastRenderedPageBreak/>
              <w:t>gia, trung tâm hỗ trợ khởi nghiệp đổi mới sáng tạo cấp quốc gia trong trường hợp tổ chức không thuộc quyền quản lý của bộ, cơ quan ngang bộ, cơ quan thuộc Chính phủ, cơ quan khác ở trung ương, Ủy ban nhân dân cấp tỉnh, mà có trụ sở chính đặt tại tỉnh Khánh Hòa theo quy định tại điểm d khoản 1 Điều 42 Nghị định số 268/2025/NĐ-CP</w:t>
            </w:r>
            <w:r>
              <w:rPr>
                <w:rFonts w:ascii="Times New Roman" w:eastAsia="Times New Roman" w:hAnsi="Times New Roman"/>
                <w:sz w:val="26"/>
                <w:szCs w:val="26"/>
              </w:rPr>
              <w:t>.</w:t>
            </w:r>
          </w:p>
        </w:tc>
        <w:tc>
          <w:tcPr>
            <w:tcW w:w="3686" w:type="dxa"/>
          </w:tcPr>
          <w:p w14:paraId="28743C24" w14:textId="77777777" w:rsidR="00CD5D43" w:rsidRPr="00843D98" w:rsidRDefault="00CD5D43" w:rsidP="00843D98">
            <w:pPr>
              <w:pStyle w:val="TableParagraph"/>
              <w:numPr>
                <w:ilvl w:val="0"/>
                <w:numId w:val="5"/>
              </w:numPr>
              <w:tabs>
                <w:tab w:val="left" w:pos="313"/>
              </w:tabs>
              <w:spacing w:before="40" w:after="40"/>
              <w:ind w:right="92"/>
              <w:rPr>
                <w:sz w:val="26"/>
                <w:szCs w:val="26"/>
              </w:rPr>
            </w:pPr>
            <w:r w:rsidRPr="00843D98">
              <w:rPr>
                <w:sz w:val="26"/>
                <w:szCs w:val="26"/>
              </w:rPr>
              <w:lastRenderedPageBreak/>
              <w:t>Căn cứ quy định tại điểm d khoản 1 Điều 42 Nghị định số 268/2025/NĐ-CP, Sở Khoa học và Công nghệ đề xuất phân cấp việc xác nhận các nội dung đã trình bày trong thuyết minh theo các tài liệu minh chứng kèm theo.</w:t>
            </w:r>
          </w:p>
          <w:p w14:paraId="28673442" w14:textId="70E07A1E" w:rsidR="00CD5D43" w:rsidRPr="00843D98" w:rsidRDefault="00CD5D43" w:rsidP="00843D98">
            <w:pPr>
              <w:pStyle w:val="TableParagraph"/>
              <w:numPr>
                <w:ilvl w:val="0"/>
                <w:numId w:val="5"/>
              </w:numPr>
              <w:tabs>
                <w:tab w:val="left" w:pos="313"/>
              </w:tabs>
              <w:spacing w:before="40" w:after="40"/>
              <w:ind w:right="92"/>
              <w:rPr>
                <w:sz w:val="26"/>
                <w:szCs w:val="26"/>
              </w:rPr>
            </w:pPr>
            <w:r w:rsidRPr="00843D98">
              <w:rPr>
                <w:sz w:val="26"/>
                <w:szCs w:val="26"/>
              </w:rPr>
              <w:lastRenderedPageBreak/>
              <w:t>Nội dung đề xuất phân cấp mang tính tổ chức thực hiện, chuyên môn, kỹ thuật và quy trình quản lý; Sở có bộ máy chuyên môn và cán bộ có năng lực phù hợp để thực hiện.</w:t>
            </w:r>
          </w:p>
        </w:tc>
      </w:tr>
      <w:tr w:rsidR="00EE60B0" w:rsidRPr="00827262" w14:paraId="053BD911" w14:textId="77777777" w:rsidTr="00913F43">
        <w:trPr>
          <w:trHeight w:val="441"/>
        </w:trPr>
        <w:tc>
          <w:tcPr>
            <w:tcW w:w="851" w:type="dxa"/>
            <w:vMerge w:val="restart"/>
          </w:tcPr>
          <w:p w14:paraId="7D4E4C50" w14:textId="6E66FEE6" w:rsidR="00EE60B0" w:rsidRPr="00843D98" w:rsidRDefault="00EE60B0"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r>
              <w:rPr>
                <w:rFonts w:ascii="Times New Roman" w:eastAsia="Times New Roman" w:hAnsi="Times New Roman"/>
                <w:sz w:val="26"/>
                <w:szCs w:val="26"/>
              </w:rPr>
              <w:lastRenderedPageBreak/>
              <w:t>2.3</w:t>
            </w:r>
          </w:p>
        </w:tc>
        <w:tc>
          <w:tcPr>
            <w:tcW w:w="7229" w:type="dxa"/>
          </w:tcPr>
          <w:p w14:paraId="74FB91D9" w14:textId="77777777" w:rsidR="00EE60B0" w:rsidRPr="00112AC3" w:rsidRDefault="00EE60B0" w:rsidP="00843D98">
            <w:pPr>
              <w:pStyle w:val="TableParagraph"/>
              <w:tabs>
                <w:tab w:val="left" w:pos="272"/>
              </w:tabs>
              <w:spacing w:before="40" w:after="40"/>
              <w:ind w:left="107" w:right="93"/>
              <w:rPr>
                <w:b/>
                <w:sz w:val="26"/>
                <w:szCs w:val="26"/>
              </w:rPr>
            </w:pPr>
            <w:r w:rsidRPr="00112AC3">
              <w:rPr>
                <w:b/>
                <w:sz w:val="26"/>
                <w:szCs w:val="26"/>
              </w:rPr>
              <w:t>Điều 40. Thẩm quyền công nhận tổ chức, cá nhân đổi mới sáng tạo, hỗ trợ đổi mới sáng tạo, khởi nghiệp sáng tạo</w:t>
            </w:r>
          </w:p>
          <w:p w14:paraId="7BF07728" w14:textId="14A4F197" w:rsidR="00EE60B0" w:rsidRPr="00112AC3" w:rsidRDefault="00EE60B0" w:rsidP="00843D98">
            <w:pPr>
              <w:pStyle w:val="TableParagraph"/>
              <w:tabs>
                <w:tab w:val="left" w:pos="272"/>
              </w:tabs>
              <w:spacing w:before="40" w:after="40"/>
              <w:ind w:left="107" w:right="93"/>
              <w:rPr>
                <w:sz w:val="26"/>
                <w:szCs w:val="26"/>
              </w:rPr>
            </w:pPr>
            <w:r w:rsidRPr="00843D98">
              <w:rPr>
                <w:sz w:val="26"/>
                <w:szCs w:val="26"/>
              </w:rPr>
              <w:t>…</w:t>
            </w:r>
          </w:p>
          <w:p w14:paraId="531827C0" w14:textId="5EB7CF2E" w:rsidR="00EE60B0" w:rsidRPr="00112AC3" w:rsidRDefault="00EE60B0" w:rsidP="00843D98">
            <w:pPr>
              <w:pStyle w:val="TableParagraph"/>
              <w:tabs>
                <w:tab w:val="left" w:pos="272"/>
              </w:tabs>
              <w:spacing w:before="40" w:after="40"/>
              <w:ind w:left="107" w:right="93"/>
              <w:rPr>
                <w:sz w:val="26"/>
                <w:szCs w:val="26"/>
              </w:rPr>
            </w:pPr>
            <w:r w:rsidRPr="00112AC3">
              <w:rPr>
                <w:sz w:val="26"/>
                <w:szCs w:val="26"/>
              </w:rPr>
              <w:t>3. Ủy ban nhân dân cấp tỉnh</w:t>
            </w:r>
            <w:r w:rsidRPr="00843D98">
              <w:rPr>
                <w:sz w:val="26"/>
                <w:szCs w:val="26"/>
              </w:rPr>
              <w:t>…</w:t>
            </w:r>
            <w:r w:rsidRPr="00112AC3">
              <w:rPr>
                <w:sz w:val="26"/>
                <w:szCs w:val="26"/>
              </w:rPr>
              <w:t xml:space="preserve"> là cơ quan có thẩm quyền cấp Giấy công nhận trung tâm đổi mới sáng tạo cấp tỉnh, trung tâm hỗ trợ khởi nghiệp sáng tạo cấp tỉnh trong phạm vi quản lý.</w:t>
            </w:r>
          </w:p>
          <w:p w14:paraId="60B9D215" w14:textId="77777777" w:rsidR="00EE60B0" w:rsidRPr="00112AC3" w:rsidRDefault="00EE60B0" w:rsidP="00843D98">
            <w:pPr>
              <w:pStyle w:val="TableParagraph"/>
              <w:tabs>
                <w:tab w:val="left" w:pos="272"/>
              </w:tabs>
              <w:spacing w:before="40" w:after="40"/>
              <w:ind w:left="107" w:right="93"/>
              <w:rPr>
                <w:sz w:val="26"/>
                <w:szCs w:val="26"/>
              </w:rPr>
            </w:pPr>
            <w:r w:rsidRPr="00112AC3">
              <w:rPr>
                <w:sz w:val="26"/>
                <w:szCs w:val="26"/>
              </w:rPr>
              <w:t>4. Ủy ban nhân dân cấp tỉnh là cơ quan có thẩm quyền cấp Giấy công nhận trung tâm đổi mới sáng tạo, trung tâm hỗ trợ khởi nghiệp sáng tạo, cá nhân, nhóm cá nhân, doanh nghiệp khởi nghiệp sáng tạo, chuyên gia hỗ trợ khởi nghiệp sáng tạo, nhà đầu tư cá nhân khởi nghiệp sáng tạo trong phạm vi quản lý.</w:t>
            </w:r>
          </w:p>
          <w:p w14:paraId="53BD4798" w14:textId="77777777" w:rsidR="00EE60B0" w:rsidRPr="00112AC3" w:rsidRDefault="00EE60B0" w:rsidP="00843D98">
            <w:pPr>
              <w:pStyle w:val="TableParagraph"/>
              <w:tabs>
                <w:tab w:val="left" w:pos="272"/>
              </w:tabs>
              <w:spacing w:before="40" w:after="40"/>
              <w:ind w:left="107" w:right="93"/>
              <w:rPr>
                <w:sz w:val="26"/>
                <w:szCs w:val="26"/>
              </w:rPr>
            </w:pPr>
            <w:r w:rsidRPr="00112AC3">
              <w:rPr>
                <w:sz w:val="26"/>
                <w:szCs w:val="26"/>
              </w:rPr>
              <w:t>5. Cơ quan có thẩm quyền công nhận có trách nhiệm thực hiện cấp Giấy công nhận, cấp lại Giấy công nhận, chấm dứt, hủy bỏ hiệu lực Giấy công nhận.</w:t>
            </w:r>
          </w:p>
          <w:p w14:paraId="3FD28735" w14:textId="77777777" w:rsidR="00EE60B0" w:rsidRPr="00843D98" w:rsidRDefault="00EE60B0" w:rsidP="00843D98">
            <w:pPr>
              <w:pStyle w:val="TableParagraph"/>
              <w:tabs>
                <w:tab w:val="left" w:pos="272"/>
              </w:tabs>
              <w:spacing w:before="40" w:after="40"/>
              <w:ind w:left="107" w:right="93"/>
              <w:rPr>
                <w:b/>
                <w:sz w:val="26"/>
                <w:szCs w:val="26"/>
              </w:rPr>
            </w:pPr>
          </w:p>
        </w:tc>
        <w:tc>
          <w:tcPr>
            <w:tcW w:w="2976" w:type="dxa"/>
          </w:tcPr>
          <w:p w14:paraId="0A99D68C" w14:textId="7E48061D" w:rsidR="00EE60B0" w:rsidRPr="00846D1C" w:rsidRDefault="00EE60B0" w:rsidP="002153EB">
            <w:pPr>
              <w:spacing w:before="40" w:after="40" w:line="240" w:lineRule="auto"/>
              <w:ind w:left="57" w:right="57"/>
              <w:jc w:val="both"/>
              <w:rPr>
                <w:rFonts w:ascii="Times New Roman" w:eastAsia="Times New Roman" w:hAnsi="Times New Roman"/>
                <w:sz w:val="26"/>
                <w:szCs w:val="26"/>
              </w:rPr>
            </w:pPr>
            <w:r w:rsidRPr="002153EB">
              <w:rPr>
                <w:rFonts w:ascii="Times New Roman" w:eastAsia="Times New Roman" w:hAnsi="Times New Roman"/>
                <w:sz w:val="26"/>
                <w:szCs w:val="26"/>
              </w:rPr>
              <w:t xml:space="preserve">3. Phân cấp cho Sở Khoa học và Công nghệ thực hiện một số nhiệm vụ trong việc cấp, cấp lại, chấm dứt, hủy bỏ hiệu lực Giấy công nhận trung tâm đổi mới sáng tạo; trung tâm đổi mới sáng tạo cấp tỉnh; trung tâm hỗ trợ khởi nghiệp sáng tạo; trung tâm hỗ trợ khởi nghiệp sáng tạo cấp tỉnh; cá nhân, nhóm cá nhân, doanh nghiệp khởi nghiệp sáng tạo; chuyên gia hỗ trợ khởi nghiệp sáng tạo; nhà đầu </w:t>
            </w:r>
            <w:r w:rsidRPr="002153EB">
              <w:rPr>
                <w:rFonts w:ascii="Times New Roman" w:eastAsia="Times New Roman" w:hAnsi="Times New Roman"/>
                <w:sz w:val="26"/>
                <w:szCs w:val="26"/>
              </w:rPr>
              <w:lastRenderedPageBreak/>
              <w:t>tư cá nhân khởi nghiệp sáng tạo (gọi tắt là tổ chức, cá nhân đổi mới sáng tạo, hỗ trợ đổi mới sáng tạo, khởi nghiệp sáng tạo) theo quy định tại khoản 3 và khoản 4 Điều 40 Nghị định số 268/2025/NĐ-CP, bao gồm:</w:t>
            </w:r>
          </w:p>
        </w:tc>
        <w:tc>
          <w:tcPr>
            <w:tcW w:w="3686" w:type="dxa"/>
          </w:tcPr>
          <w:p w14:paraId="02421ADA" w14:textId="7D925EBC"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lastRenderedPageBreak/>
              <w:t>Căn cứ quy định tại điểm d khoản 3, khoản 4 và khoản 5 Điều 40 Nghị định số 268/2025/NĐ-CP, có 07 đối tượng thuộc phạm vi thẩm quyền cấp, cấp lại, chấm dứt, hủy bỏ hiệu lực Giấy công nhận của UBND tỉnh, gồm:</w:t>
            </w:r>
          </w:p>
          <w:p w14:paraId="24EE12C6" w14:textId="77777777"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(1) Trung tâm đổi mới sáng tạo cấp tỉnh;</w:t>
            </w:r>
          </w:p>
          <w:p w14:paraId="5EEC8744" w14:textId="77777777"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(2) Trung tâm hỗ trợ khởi nghiệp sáng tạo cấp tỉnh;</w:t>
            </w:r>
          </w:p>
          <w:p w14:paraId="6277A4F7" w14:textId="77777777"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(3) Trung tâm đổi mới sáng tạo;</w:t>
            </w:r>
          </w:p>
          <w:p w14:paraId="153F3340" w14:textId="77777777"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 xml:space="preserve">(4) Trung tâm hỗ trợ khởi nghiệp sáng tạo; </w:t>
            </w:r>
          </w:p>
          <w:p w14:paraId="33A36412" w14:textId="6BDB1CCA" w:rsidR="00EE60B0" w:rsidRPr="00843D98" w:rsidRDefault="00EE60B0" w:rsidP="00843D98">
            <w:pPr>
              <w:pStyle w:val="TableParagraph"/>
              <w:numPr>
                <w:ilvl w:val="0"/>
                <w:numId w:val="5"/>
              </w:numPr>
              <w:tabs>
                <w:tab w:val="left" w:pos="313"/>
              </w:tabs>
              <w:spacing w:before="40" w:after="40"/>
              <w:ind w:right="92"/>
              <w:rPr>
                <w:sz w:val="26"/>
                <w:szCs w:val="26"/>
              </w:rPr>
            </w:pPr>
            <w:r>
              <w:rPr>
                <w:sz w:val="26"/>
                <w:szCs w:val="26"/>
              </w:rPr>
              <w:lastRenderedPageBreak/>
              <w:t>(5) C</w:t>
            </w:r>
            <w:r w:rsidRPr="00843D98">
              <w:rPr>
                <w:sz w:val="26"/>
                <w:szCs w:val="26"/>
              </w:rPr>
              <w:t xml:space="preserve">á nhân, nhóm cá nhân, doanh nghiệp khởi nghiệp sáng tạo; </w:t>
            </w:r>
          </w:p>
          <w:p w14:paraId="246D6743" w14:textId="77777777"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 xml:space="preserve">(6) Chuyên gia hỗ trợ khởi nghiệp sáng tạo; </w:t>
            </w:r>
          </w:p>
          <w:p w14:paraId="5AAEBFE2" w14:textId="60199E62"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(7) Nhà đầu tư cá nhân khởi nghiệp sáng tạo.</w:t>
            </w:r>
          </w:p>
          <w:p w14:paraId="4AC8679D" w14:textId="77777777" w:rsidR="00EE60B0" w:rsidRPr="00843D98" w:rsidRDefault="00EE60B0" w:rsidP="00843D98">
            <w:pPr>
              <w:pStyle w:val="TableParagraph"/>
              <w:numPr>
                <w:ilvl w:val="0"/>
                <w:numId w:val="5"/>
              </w:numPr>
              <w:tabs>
                <w:tab w:val="left" w:pos="313"/>
              </w:tabs>
              <w:spacing w:before="40" w:after="40"/>
              <w:ind w:right="92"/>
              <w:rPr>
                <w:sz w:val="26"/>
                <w:szCs w:val="26"/>
              </w:rPr>
            </w:pPr>
          </w:p>
        </w:tc>
      </w:tr>
      <w:tr w:rsidR="00EE60B0" w:rsidRPr="00827262" w14:paraId="410837BB" w14:textId="77777777" w:rsidTr="00913F43">
        <w:trPr>
          <w:trHeight w:val="441"/>
        </w:trPr>
        <w:tc>
          <w:tcPr>
            <w:tcW w:w="851" w:type="dxa"/>
            <w:vMerge/>
          </w:tcPr>
          <w:p w14:paraId="1E4F4A57" w14:textId="79E5AD95" w:rsidR="00EE60B0" w:rsidRPr="00843D98" w:rsidRDefault="00EE60B0"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p>
        </w:tc>
        <w:tc>
          <w:tcPr>
            <w:tcW w:w="7229" w:type="dxa"/>
          </w:tcPr>
          <w:p w14:paraId="29B3C9A5" w14:textId="77777777" w:rsidR="00EE60B0" w:rsidRPr="00F349DE" w:rsidRDefault="00EE60B0" w:rsidP="00843D98">
            <w:pPr>
              <w:pStyle w:val="TableParagraph"/>
              <w:tabs>
                <w:tab w:val="left" w:pos="272"/>
              </w:tabs>
              <w:spacing w:before="40" w:after="40"/>
              <w:ind w:left="107" w:right="93"/>
              <w:rPr>
                <w:b/>
                <w:sz w:val="26"/>
                <w:szCs w:val="26"/>
              </w:rPr>
            </w:pPr>
            <w:r w:rsidRPr="00F349DE">
              <w:rPr>
                <w:b/>
                <w:bCs/>
                <w:sz w:val="26"/>
                <w:szCs w:val="26"/>
              </w:rPr>
              <w:t>Điều 43. Công nhận Trung tâm đổi mới sáng tạo, Trung tâm đổi mới sáng tạo cấp tỉnh, Trung tâm hỗ trợ khởi nghiệp sáng tạo, Trung tâm hỗ trợ khởi nghiệp sáng tạo cấp tỉnh, cá nhân, nhóm cá nhân, doanh nghiệp khởi nghiệp sáng tạo, chuyên gia hỗ trợ khởi nghiệp sáng tạo, nhà đầu tư cá nhân khởi nghiệp sáng tạo</w:t>
            </w:r>
          </w:p>
          <w:p w14:paraId="714B7D6E" w14:textId="77777777" w:rsidR="00EE60B0" w:rsidRPr="00F349DE" w:rsidRDefault="00EE60B0" w:rsidP="00843D98">
            <w:pPr>
              <w:pStyle w:val="TableParagraph"/>
              <w:tabs>
                <w:tab w:val="left" w:pos="272"/>
              </w:tabs>
              <w:spacing w:before="40" w:after="40"/>
              <w:ind w:left="107" w:right="93"/>
              <w:rPr>
                <w:bCs/>
                <w:sz w:val="26"/>
                <w:szCs w:val="26"/>
              </w:rPr>
            </w:pPr>
            <w:r w:rsidRPr="00F349DE">
              <w:rPr>
                <w:bCs/>
                <w:sz w:val="26"/>
                <w:szCs w:val="26"/>
              </w:rPr>
              <w:t>1. Tổ chức, cá nhân có nhu cầu công nhận gửi hồ sơ theo hình thức trực tiếp hoặc trực tuyến đến cơ quan có thẩm quyền công nhận.</w:t>
            </w:r>
          </w:p>
          <w:p w14:paraId="518792AE" w14:textId="6712ADF7" w:rsidR="00EE60B0" w:rsidRPr="00843D98" w:rsidRDefault="00EE60B0" w:rsidP="00843D98">
            <w:pPr>
              <w:pStyle w:val="TableParagraph"/>
              <w:tabs>
                <w:tab w:val="left" w:pos="272"/>
              </w:tabs>
              <w:spacing w:before="40" w:after="40"/>
              <w:ind w:left="107" w:right="93"/>
              <w:rPr>
                <w:bCs/>
                <w:sz w:val="26"/>
                <w:szCs w:val="26"/>
              </w:rPr>
            </w:pPr>
            <w:r w:rsidRPr="00843D98">
              <w:rPr>
                <w:bCs/>
                <w:sz w:val="26"/>
                <w:szCs w:val="26"/>
              </w:rPr>
              <w:t>…</w:t>
            </w:r>
          </w:p>
          <w:p w14:paraId="7596A2F8" w14:textId="0FB85C5D" w:rsidR="00EE60B0" w:rsidRPr="00843D98" w:rsidRDefault="00EE60B0" w:rsidP="00843D98">
            <w:pPr>
              <w:pStyle w:val="TableParagraph"/>
              <w:tabs>
                <w:tab w:val="left" w:pos="272"/>
              </w:tabs>
              <w:spacing w:before="40" w:after="40"/>
              <w:ind w:left="107" w:right="93"/>
              <w:rPr>
                <w:bCs/>
                <w:sz w:val="26"/>
                <w:szCs w:val="26"/>
              </w:rPr>
            </w:pPr>
            <w:r w:rsidRPr="00F349DE">
              <w:rPr>
                <w:bCs/>
                <w:sz w:val="26"/>
                <w:szCs w:val="26"/>
              </w:rPr>
              <w:t xml:space="preserve">d) </w:t>
            </w:r>
            <w:r w:rsidRPr="00843D98">
              <w:rPr>
                <w:bCs/>
                <w:sz w:val="26"/>
                <w:szCs w:val="26"/>
              </w:rPr>
              <w:t xml:space="preserve">…; </w:t>
            </w:r>
            <w:r w:rsidRPr="00F349DE">
              <w:rPr>
                <w:bCs/>
                <w:sz w:val="26"/>
                <w:szCs w:val="26"/>
              </w:rPr>
              <w:t>văn bản xác nhận của Ủy ban nhân dân cấp tỉnh hoặc cơ quan được Ủy ban nhân dân cấp tỉnh phân cấp, nơi tổ chức có trụ sở chính đối với các nội dung đã trình bày trong thuyết minh trong trường hợp tổ chức không thuộc quyền quản lý của bộ, cơ quan ngang bộ, cơ quan thuộc Chính phủ, cơ quan khác ở trung ương, Ủy ban nhân dân cấp tỉnh.</w:t>
            </w:r>
          </w:p>
          <w:p w14:paraId="7E941B2A" w14:textId="2C13B779" w:rsidR="00EE60B0" w:rsidRPr="00F349DE" w:rsidRDefault="00EE60B0" w:rsidP="00843D98">
            <w:pPr>
              <w:pStyle w:val="TableParagraph"/>
              <w:tabs>
                <w:tab w:val="left" w:pos="272"/>
              </w:tabs>
              <w:spacing w:before="40" w:after="40"/>
              <w:ind w:left="107" w:right="93"/>
              <w:rPr>
                <w:bCs/>
                <w:sz w:val="26"/>
                <w:szCs w:val="26"/>
              </w:rPr>
            </w:pPr>
            <w:r w:rsidRPr="00843D98">
              <w:rPr>
                <w:bCs/>
                <w:sz w:val="26"/>
                <w:szCs w:val="26"/>
              </w:rPr>
              <w:t>…</w:t>
            </w:r>
          </w:p>
          <w:p w14:paraId="62E3A24D" w14:textId="77777777" w:rsidR="00EE60B0" w:rsidRPr="00843D98" w:rsidRDefault="00EE60B0" w:rsidP="00843D98">
            <w:pPr>
              <w:pStyle w:val="TableParagraph"/>
              <w:tabs>
                <w:tab w:val="left" w:pos="272"/>
              </w:tabs>
              <w:spacing w:before="40" w:after="40"/>
              <w:ind w:left="107" w:right="93"/>
              <w:rPr>
                <w:b/>
                <w:sz w:val="26"/>
                <w:szCs w:val="26"/>
              </w:rPr>
            </w:pPr>
          </w:p>
        </w:tc>
        <w:tc>
          <w:tcPr>
            <w:tcW w:w="2976" w:type="dxa"/>
          </w:tcPr>
          <w:p w14:paraId="51D654BD" w14:textId="1C8A1F76" w:rsidR="00EE60B0" w:rsidRPr="00843D98" w:rsidRDefault="00EE60B0" w:rsidP="00843D98">
            <w:pPr>
              <w:spacing w:before="40" w:after="40" w:line="240" w:lineRule="auto"/>
              <w:ind w:left="57" w:right="57"/>
              <w:jc w:val="both"/>
              <w:rPr>
                <w:rFonts w:ascii="Times New Roman" w:eastAsia="Times New Roman" w:hAnsi="Times New Roman"/>
                <w:sz w:val="26"/>
                <w:szCs w:val="26"/>
              </w:rPr>
            </w:pPr>
            <w:r>
              <w:rPr>
                <w:rFonts w:ascii="Times New Roman" w:eastAsia="Times New Roman" w:hAnsi="Times New Roman"/>
                <w:sz w:val="26"/>
                <w:szCs w:val="26"/>
              </w:rPr>
              <w:t>a) Giải quyết yêu cầu x</w:t>
            </w:r>
            <w:r w:rsidRPr="00843D98">
              <w:rPr>
                <w:rFonts w:ascii="Times New Roman" w:eastAsia="Times New Roman" w:hAnsi="Times New Roman"/>
                <w:sz w:val="26"/>
                <w:szCs w:val="26"/>
              </w:rPr>
              <w:t xml:space="preserve">ác nhận </w:t>
            </w:r>
            <w:r>
              <w:rPr>
                <w:rFonts w:ascii="Times New Roman" w:eastAsia="Times New Roman" w:hAnsi="Times New Roman"/>
                <w:sz w:val="26"/>
                <w:szCs w:val="26"/>
              </w:rPr>
              <w:t xml:space="preserve">bằng văn bản </w:t>
            </w:r>
            <w:r w:rsidRPr="00843D98">
              <w:rPr>
                <w:rFonts w:ascii="Times New Roman" w:eastAsia="Times New Roman" w:hAnsi="Times New Roman"/>
                <w:sz w:val="26"/>
                <w:szCs w:val="26"/>
              </w:rPr>
              <w:t>đối với các nội dung đã trình bày trong thuyết minh thuộc hồ sơ yêu cầu công nhận tổ chức, cá nhân đổi mới sáng tạo, hỗ trợ đổi mới sáng tạo, khởi nghiệp sáng tạo trong trường hợp tổ chức không thuộc quyền quản lý của bộ, cơ quan ngang bộ, cơ quan thuộc Chính phủ, cơ quan khác ở trung ương, Ủy ban nhân dân cấp tỉnh mà có trụ sở chính tại tỉnh Khánh Hòa theo quy định tại điểm d khoản 1 Điều 43 Nghị định số 268/2025/NĐ-CP.</w:t>
            </w:r>
          </w:p>
        </w:tc>
        <w:tc>
          <w:tcPr>
            <w:tcW w:w="3686" w:type="dxa"/>
          </w:tcPr>
          <w:p w14:paraId="50CB3E2E" w14:textId="271C55D3"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Căn cứ quy định tại điểm d khoản 1 Điều 43 Nghị định số 268/2025/NĐ-CP, Sở Khoa học và Công nghệ đề xuất phân cấp việc xác nhận các nội dung đã trình bày trong thuyết minh theo các tài liệu minh chứng kèm theo.</w:t>
            </w:r>
          </w:p>
          <w:p w14:paraId="267DBEAA" w14:textId="201D5590"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Nội dung đề xuất phân cấp mang tính tổ chức thực hiện, chuyên môn, kỹ thuật và quy trình quản lý; Sở có bộ máy chuyên môn và cán bộ có năng lực phù hợp để thực hiện.</w:t>
            </w:r>
          </w:p>
        </w:tc>
      </w:tr>
      <w:tr w:rsidR="00EE60B0" w:rsidRPr="00827262" w14:paraId="25C62D98" w14:textId="77777777" w:rsidTr="00913F43">
        <w:trPr>
          <w:trHeight w:val="441"/>
        </w:trPr>
        <w:tc>
          <w:tcPr>
            <w:tcW w:w="851" w:type="dxa"/>
            <w:vMerge/>
          </w:tcPr>
          <w:p w14:paraId="720F4D45" w14:textId="7171F32C" w:rsidR="00EE60B0" w:rsidRPr="00843D98" w:rsidRDefault="00EE60B0"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p>
        </w:tc>
        <w:tc>
          <w:tcPr>
            <w:tcW w:w="7229" w:type="dxa"/>
          </w:tcPr>
          <w:p w14:paraId="3AE580CA" w14:textId="77777777" w:rsidR="00EE60B0" w:rsidRPr="00F349DE" w:rsidRDefault="00EE60B0" w:rsidP="00843D98">
            <w:pPr>
              <w:pStyle w:val="TableParagraph"/>
              <w:tabs>
                <w:tab w:val="left" w:pos="272"/>
              </w:tabs>
              <w:spacing w:before="40" w:after="40"/>
              <w:ind w:left="107" w:right="93"/>
              <w:rPr>
                <w:b/>
                <w:sz w:val="26"/>
                <w:szCs w:val="26"/>
              </w:rPr>
            </w:pPr>
            <w:r w:rsidRPr="00F349DE">
              <w:rPr>
                <w:b/>
                <w:bCs/>
                <w:sz w:val="26"/>
                <w:szCs w:val="26"/>
              </w:rPr>
              <w:t xml:space="preserve">Điều 43. Công nhận Trung tâm đổi mới sáng tạo, Trung tâm đổi mới sáng tạo cấp tỉnh, Trung tâm hỗ trợ khởi nghiệp sáng </w:t>
            </w:r>
            <w:r w:rsidRPr="00F349DE">
              <w:rPr>
                <w:b/>
                <w:bCs/>
                <w:sz w:val="26"/>
                <w:szCs w:val="26"/>
              </w:rPr>
              <w:lastRenderedPageBreak/>
              <w:t>tạo, Trung tâm hỗ trợ khởi nghiệp sáng tạo cấp tỉnh, cá nhân, nhóm cá nhân, doanh nghiệp khởi nghiệp sáng tạo, chuyên gia hỗ trợ khởi nghiệp sáng tạo, nhà đầu tư cá nhân khởi nghiệp sáng tạo</w:t>
            </w:r>
          </w:p>
          <w:p w14:paraId="0E729ABA" w14:textId="77777777" w:rsidR="00EE60B0" w:rsidRPr="00843D98" w:rsidRDefault="00EE60B0" w:rsidP="00843D98">
            <w:pPr>
              <w:pStyle w:val="TableParagraph"/>
              <w:tabs>
                <w:tab w:val="left" w:pos="272"/>
              </w:tabs>
              <w:spacing w:before="40" w:after="40"/>
              <w:ind w:left="107" w:right="93"/>
              <w:rPr>
                <w:bCs/>
                <w:sz w:val="26"/>
                <w:szCs w:val="26"/>
              </w:rPr>
            </w:pPr>
            <w:r w:rsidRPr="00843D98">
              <w:rPr>
                <w:bCs/>
                <w:sz w:val="26"/>
                <w:szCs w:val="26"/>
              </w:rPr>
              <w:t>…</w:t>
            </w:r>
          </w:p>
          <w:p w14:paraId="7116738C" w14:textId="77777777" w:rsidR="00EE60B0" w:rsidRPr="00C619F0" w:rsidRDefault="00EE60B0" w:rsidP="00843D98">
            <w:pPr>
              <w:pStyle w:val="TableParagraph"/>
              <w:tabs>
                <w:tab w:val="left" w:pos="272"/>
              </w:tabs>
              <w:spacing w:before="40" w:after="40"/>
              <w:ind w:left="107" w:right="93"/>
              <w:rPr>
                <w:bCs/>
                <w:sz w:val="26"/>
                <w:szCs w:val="26"/>
              </w:rPr>
            </w:pPr>
            <w:r w:rsidRPr="00C619F0">
              <w:rPr>
                <w:bCs/>
                <w:sz w:val="26"/>
                <w:szCs w:val="26"/>
              </w:rPr>
              <w:t>2. Trình tự, thủ tục công nhận:</w:t>
            </w:r>
          </w:p>
          <w:p w14:paraId="055BAEA9" w14:textId="77777777" w:rsidR="00EE60B0" w:rsidRPr="00C619F0" w:rsidRDefault="00EE60B0" w:rsidP="00843D98">
            <w:pPr>
              <w:pStyle w:val="TableParagraph"/>
              <w:tabs>
                <w:tab w:val="left" w:pos="272"/>
              </w:tabs>
              <w:spacing w:before="40" w:after="40"/>
              <w:ind w:left="107" w:right="93"/>
              <w:rPr>
                <w:bCs/>
                <w:sz w:val="26"/>
                <w:szCs w:val="26"/>
              </w:rPr>
            </w:pPr>
            <w:r w:rsidRPr="00C619F0">
              <w:rPr>
                <w:bCs/>
                <w:sz w:val="26"/>
                <w:szCs w:val="26"/>
              </w:rPr>
              <w:t>a) Trong thời hạn 05 ngày làm việc kể từ ngày nhận được hồ sơ, cơ quan có thẩm quyền công nhận có trách nhiệm trả lời tổ chức, cá nhân về tính hợp lệ của hồ sơ;</w:t>
            </w:r>
          </w:p>
          <w:p w14:paraId="4F39026E" w14:textId="44E55F95" w:rsidR="00EE60B0" w:rsidRPr="00843D98" w:rsidRDefault="00EE60B0" w:rsidP="00843D98">
            <w:pPr>
              <w:pStyle w:val="TableParagraph"/>
              <w:tabs>
                <w:tab w:val="left" w:pos="272"/>
              </w:tabs>
              <w:spacing w:before="40" w:after="40"/>
              <w:ind w:left="107" w:right="93"/>
              <w:rPr>
                <w:bCs/>
                <w:sz w:val="26"/>
                <w:szCs w:val="26"/>
              </w:rPr>
            </w:pPr>
            <w:r w:rsidRPr="00843D98">
              <w:rPr>
                <w:bCs/>
                <w:sz w:val="26"/>
                <w:szCs w:val="26"/>
              </w:rPr>
              <w:t>…</w:t>
            </w:r>
          </w:p>
          <w:p w14:paraId="32469777" w14:textId="77777777" w:rsidR="00EE60B0" w:rsidRPr="00EA0A31" w:rsidRDefault="00EE60B0" w:rsidP="00795E3C">
            <w:pPr>
              <w:pStyle w:val="TableParagraph"/>
              <w:tabs>
                <w:tab w:val="left" w:pos="272"/>
              </w:tabs>
              <w:spacing w:before="40" w:after="40"/>
              <w:ind w:left="107" w:right="93"/>
              <w:rPr>
                <w:b/>
                <w:bCs/>
                <w:sz w:val="26"/>
                <w:szCs w:val="26"/>
              </w:rPr>
            </w:pPr>
            <w:r w:rsidRPr="00EA0A31">
              <w:rPr>
                <w:b/>
                <w:bCs/>
                <w:sz w:val="26"/>
                <w:szCs w:val="26"/>
              </w:rPr>
              <w:t>Điều 44. Cấp lại Giấy công nhận</w:t>
            </w:r>
          </w:p>
          <w:p w14:paraId="592D8D5D" w14:textId="77777777" w:rsidR="00EE60B0" w:rsidRPr="00EA0A31" w:rsidRDefault="00EE60B0" w:rsidP="00795E3C">
            <w:pPr>
              <w:pStyle w:val="TableParagraph"/>
              <w:tabs>
                <w:tab w:val="left" w:pos="272"/>
              </w:tabs>
              <w:spacing w:before="40" w:after="40"/>
              <w:ind w:left="107" w:right="93"/>
              <w:rPr>
                <w:sz w:val="26"/>
                <w:szCs w:val="26"/>
              </w:rPr>
            </w:pPr>
            <w:r w:rsidRPr="00843D98">
              <w:rPr>
                <w:sz w:val="26"/>
                <w:szCs w:val="26"/>
              </w:rPr>
              <w:t>…</w:t>
            </w:r>
          </w:p>
          <w:p w14:paraId="43952085" w14:textId="77777777" w:rsidR="00EE60B0" w:rsidRPr="00EA0A31" w:rsidRDefault="00EE60B0" w:rsidP="00795E3C">
            <w:pPr>
              <w:pStyle w:val="TableParagraph"/>
              <w:tabs>
                <w:tab w:val="left" w:pos="272"/>
              </w:tabs>
              <w:spacing w:before="40" w:after="40"/>
              <w:ind w:left="107" w:right="93"/>
              <w:rPr>
                <w:sz w:val="26"/>
                <w:szCs w:val="26"/>
              </w:rPr>
            </w:pPr>
            <w:r w:rsidRPr="00EA0A31">
              <w:rPr>
                <w:sz w:val="26"/>
                <w:szCs w:val="26"/>
              </w:rPr>
              <w:t>3. Trình tự, thủ tục cấp lại Giấy công nhận:</w:t>
            </w:r>
          </w:p>
          <w:p w14:paraId="4B0D7232" w14:textId="77777777" w:rsidR="00EE60B0" w:rsidRPr="00EA0A31" w:rsidRDefault="00EE60B0" w:rsidP="00795E3C">
            <w:pPr>
              <w:pStyle w:val="TableParagraph"/>
              <w:tabs>
                <w:tab w:val="left" w:pos="272"/>
              </w:tabs>
              <w:spacing w:before="40" w:after="40"/>
              <w:ind w:left="107" w:right="93"/>
              <w:rPr>
                <w:sz w:val="26"/>
                <w:szCs w:val="26"/>
              </w:rPr>
            </w:pPr>
            <w:r w:rsidRPr="00EA0A31">
              <w:rPr>
                <w:sz w:val="26"/>
                <w:szCs w:val="26"/>
              </w:rPr>
              <w:t>a) Trong thời hạn 05 ngày làm việc kể từ ngày nhận được hồ sơ, cơ quan có thẩm quyền công nhận có trách nhiệm trả lời tổ chức, cá nhân về tính hợp lệ của hồ sơ;</w:t>
            </w:r>
          </w:p>
          <w:p w14:paraId="3FE34E7D" w14:textId="77777777" w:rsidR="00EE60B0" w:rsidRDefault="00EE60B0" w:rsidP="00795E3C">
            <w:pPr>
              <w:pStyle w:val="TableParagraph"/>
              <w:tabs>
                <w:tab w:val="left" w:pos="272"/>
              </w:tabs>
              <w:spacing w:before="40" w:after="40"/>
              <w:ind w:left="107" w:right="93"/>
              <w:rPr>
                <w:sz w:val="26"/>
                <w:szCs w:val="26"/>
              </w:rPr>
            </w:pPr>
            <w:r>
              <w:rPr>
                <w:sz w:val="26"/>
                <w:szCs w:val="26"/>
              </w:rPr>
              <w:t>…</w:t>
            </w:r>
          </w:p>
          <w:p w14:paraId="20C30E96" w14:textId="77777777" w:rsidR="00EE60B0" w:rsidRPr="00F62AEF" w:rsidRDefault="00EE60B0" w:rsidP="00795E3C">
            <w:pPr>
              <w:pStyle w:val="TableParagraph"/>
              <w:tabs>
                <w:tab w:val="left" w:pos="272"/>
              </w:tabs>
              <w:spacing w:before="40" w:after="40"/>
              <w:ind w:left="107" w:right="93"/>
              <w:rPr>
                <w:b/>
                <w:bCs/>
                <w:sz w:val="26"/>
                <w:szCs w:val="26"/>
              </w:rPr>
            </w:pPr>
            <w:r w:rsidRPr="00F62AEF">
              <w:rPr>
                <w:b/>
                <w:bCs/>
                <w:sz w:val="26"/>
                <w:szCs w:val="26"/>
              </w:rPr>
              <w:t>Điều 45. Chấm dứt, hủy bỏ hiệu lực Giấy công nhận</w:t>
            </w:r>
          </w:p>
          <w:p w14:paraId="7613514D" w14:textId="77777777" w:rsidR="00EE60B0" w:rsidRPr="00F62AEF" w:rsidRDefault="00EE60B0" w:rsidP="00795E3C">
            <w:pPr>
              <w:pStyle w:val="TableParagraph"/>
              <w:tabs>
                <w:tab w:val="left" w:pos="272"/>
              </w:tabs>
              <w:spacing w:before="40" w:after="40"/>
              <w:ind w:left="107" w:right="93"/>
              <w:rPr>
                <w:sz w:val="26"/>
                <w:szCs w:val="26"/>
              </w:rPr>
            </w:pPr>
            <w:r w:rsidRPr="00843D98">
              <w:rPr>
                <w:sz w:val="26"/>
                <w:szCs w:val="26"/>
              </w:rPr>
              <w:t>…</w:t>
            </w:r>
          </w:p>
          <w:p w14:paraId="5E22FBBE" w14:textId="77777777" w:rsidR="00EE60B0" w:rsidRPr="00F62AEF" w:rsidRDefault="00EE60B0" w:rsidP="00795E3C">
            <w:pPr>
              <w:pStyle w:val="TableParagraph"/>
              <w:tabs>
                <w:tab w:val="left" w:pos="272"/>
              </w:tabs>
              <w:spacing w:before="40" w:after="40"/>
              <w:ind w:left="107" w:right="93"/>
              <w:rPr>
                <w:sz w:val="26"/>
                <w:szCs w:val="26"/>
              </w:rPr>
            </w:pPr>
            <w:r w:rsidRPr="00F62AEF">
              <w:rPr>
                <w:sz w:val="26"/>
                <w:szCs w:val="26"/>
              </w:rPr>
              <w:t>3. Trình tự, thủ tục chấm dứt, hủy bỏ hiệu lực Giấy công nhận:</w:t>
            </w:r>
          </w:p>
          <w:p w14:paraId="7F20A321" w14:textId="77777777" w:rsidR="00EE60B0" w:rsidRPr="00F62AEF" w:rsidRDefault="00EE60B0" w:rsidP="00795E3C">
            <w:pPr>
              <w:pStyle w:val="TableParagraph"/>
              <w:tabs>
                <w:tab w:val="left" w:pos="272"/>
              </w:tabs>
              <w:spacing w:before="40" w:after="40"/>
              <w:ind w:left="107" w:right="93"/>
              <w:rPr>
                <w:sz w:val="26"/>
                <w:szCs w:val="26"/>
              </w:rPr>
            </w:pPr>
            <w:r w:rsidRPr="00F62AEF">
              <w:rPr>
                <w:sz w:val="26"/>
                <w:szCs w:val="26"/>
              </w:rPr>
              <w:t>a) Trong thời hạn 05 ngày làm việc kể từ ngày nhận được yêu cầu chấm dứt, hủy bỏ hiệu lực Giấy công nhận, cơ quan có thẩm quyền công nhận có trách nhiệm trả lời tổ chức, cá nhân về tính hợp lệ của hồ sơ;</w:t>
            </w:r>
          </w:p>
          <w:p w14:paraId="50143BD0" w14:textId="790276A5" w:rsidR="00EE60B0" w:rsidRPr="00843D98" w:rsidRDefault="00EE60B0" w:rsidP="00795E3C">
            <w:pPr>
              <w:pStyle w:val="TableParagraph"/>
              <w:tabs>
                <w:tab w:val="left" w:pos="272"/>
              </w:tabs>
              <w:spacing w:before="40" w:after="40"/>
              <w:ind w:left="107" w:right="93"/>
              <w:rPr>
                <w:sz w:val="26"/>
                <w:szCs w:val="26"/>
              </w:rPr>
            </w:pPr>
            <w:r>
              <w:rPr>
                <w:sz w:val="26"/>
                <w:szCs w:val="26"/>
              </w:rPr>
              <w:t>…</w:t>
            </w:r>
          </w:p>
        </w:tc>
        <w:tc>
          <w:tcPr>
            <w:tcW w:w="2976" w:type="dxa"/>
          </w:tcPr>
          <w:p w14:paraId="33477C0C" w14:textId="2AA5383C" w:rsidR="00EE60B0" w:rsidRPr="00843D98" w:rsidRDefault="00EE60B0" w:rsidP="00795E3C">
            <w:pPr>
              <w:spacing w:before="40" w:after="40" w:line="240" w:lineRule="auto"/>
              <w:ind w:left="57" w:right="57"/>
              <w:jc w:val="both"/>
              <w:rPr>
                <w:rFonts w:ascii="Times New Roman" w:eastAsia="Times New Roman" w:hAnsi="Times New Roman"/>
                <w:sz w:val="26"/>
                <w:szCs w:val="26"/>
              </w:rPr>
            </w:pPr>
            <w:r w:rsidRPr="00795E3C">
              <w:rPr>
                <w:rFonts w:ascii="Times New Roman" w:eastAsia="Times New Roman" w:hAnsi="Times New Roman"/>
                <w:sz w:val="26"/>
                <w:szCs w:val="26"/>
              </w:rPr>
              <w:lastRenderedPageBreak/>
              <w:t xml:space="preserve">b) Tiếp nhận hồ sơ; kiểm tra tính hợp lệ và trả lời tổ </w:t>
            </w:r>
            <w:r w:rsidRPr="00795E3C">
              <w:rPr>
                <w:rFonts w:ascii="Times New Roman" w:eastAsia="Times New Roman" w:hAnsi="Times New Roman"/>
                <w:sz w:val="26"/>
                <w:szCs w:val="26"/>
              </w:rPr>
              <w:lastRenderedPageBreak/>
              <w:t>chức, cá nhân đổi mới sáng tạo, hỗ trợ đổi mới sáng tạo, khởi nghiệp sáng tạo về tính hợp lệ của hồ sơ theo quy định tại điểm a khoản 2 Điều 43; điểm a khoản 3 Điều 44; điểm a khoản 3 Điều 45 Nghị định số 268/2025/NĐ-CP.</w:t>
            </w:r>
          </w:p>
        </w:tc>
        <w:tc>
          <w:tcPr>
            <w:tcW w:w="3686" w:type="dxa"/>
            <w:vMerge w:val="restart"/>
          </w:tcPr>
          <w:p w14:paraId="671D8963" w14:textId="1CC791BA" w:rsidR="00EE60B0" w:rsidRPr="00843D98" w:rsidRDefault="00EE60B0" w:rsidP="00843D98">
            <w:pPr>
              <w:pStyle w:val="TableParagraph"/>
              <w:numPr>
                <w:ilvl w:val="0"/>
                <w:numId w:val="5"/>
              </w:numPr>
              <w:tabs>
                <w:tab w:val="left" w:pos="313"/>
              </w:tabs>
              <w:spacing w:before="40" w:after="40"/>
              <w:ind w:right="92"/>
              <w:rPr>
                <w:sz w:val="26"/>
                <w:szCs w:val="26"/>
              </w:rPr>
            </w:pPr>
            <w:r>
              <w:rPr>
                <w:sz w:val="26"/>
                <w:szCs w:val="26"/>
              </w:rPr>
              <w:lastRenderedPageBreak/>
              <w:t xml:space="preserve">* </w:t>
            </w:r>
            <w:r w:rsidRPr="00843D98">
              <w:rPr>
                <w:sz w:val="26"/>
                <w:szCs w:val="26"/>
              </w:rPr>
              <w:t xml:space="preserve">Đối với 07 đối tượng thuộc </w:t>
            </w:r>
            <w:r w:rsidRPr="00843D98">
              <w:rPr>
                <w:sz w:val="26"/>
                <w:szCs w:val="26"/>
              </w:rPr>
              <w:lastRenderedPageBreak/>
              <w:t>phạm vi thẩm quyền cấp, cấp lại, chấm dứt, hủy bỏ hiệu lực Giấy công nhận của UBND tỉnh, căn cứ khoản 2 Điều 43, khoản 3 Điều 44 và khoản 3 Điều 45, Sở Khoa học và Công nghệ đề xuất phân cấp việc tiếp nhận, thẩm định và cấp, cấp lại, chấm dứt, hủy bỏ hiệu lực Giấy công nhận cho 05/07 đối tượng:</w:t>
            </w:r>
          </w:p>
          <w:p w14:paraId="23FFC6D9" w14:textId="66F178D9"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(1) Trung tâm đổi mới sáng tạo;</w:t>
            </w:r>
          </w:p>
          <w:p w14:paraId="267C3D16" w14:textId="58157289"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 xml:space="preserve">(2) Trung tâm hỗ trợ khởi nghiệp sáng tạo; </w:t>
            </w:r>
          </w:p>
          <w:p w14:paraId="07404F0F" w14:textId="127FB8E2" w:rsidR="00EE60B0" w:rsidRPr="00843D98" w:rsidRDefault="002F5051" w:rsidP="00843D98">
            <w:pPr>
              <w:pStyle w:val="TableParagraph"/>
              <w:numPr>
                <w:ilvl w:val="0"/>
                <w:numId w:val="5"/>
              </w:numPr>
              <w:tabs>
                <w:tab w:val="left" w:pos="313"/>
              </w:tabs>
              <w:spacing w:before="40" w:after="40"/>
              <w:ind w:right="92"/>
              <w:rPr>
                <w:sz w:val="26"/>
                <w:szCs w:val="26"/>
              </w:rPr>
            </w:pPr>
            <w:r>
              <w:rPr>
                <w:sz w:val="26"/>
                <w:szCs w:val="26"/>
              </w:rPr>
              <w:t>(3) C</w:t>
            </w:r>
            <w:r w:rsidR="00EE60B0" w:rsidRPr="00843D98">
              <w:rPr>
                <w:sz w:val="26"/>
                <w:szCs w:val="26"/>
              </w:rPr>
              <w:t xml:space="preserve">á nhân, nhóm cá nhân, doanh nghiệp khởi nghiệp sáng tạo; </w:t>
            </w:r>
          </w:p>
          <w:p w14:paraId="4925B2AA" w14:textId="5F0EF3B1"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 xml:space="preserve">(4) Chuyên gia hỗ trợ khởi nghiệp sáng tạo; </w:t>
            </w:r>
          </w:p>
          <w:p w14:paraId="4643F0C9" w14:textId="4DF9D141"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(5) Nhà đầu tư cá nhân khởi nghiệp sáng tạo.</w:t>
            </w:r>
          </w:p>
          <w:p w14:paraId="56EAC408" w14:textId="77777777" w:rsidR="00EE60B0"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 xml:space="preserve">Nội dung đề xuất phân cấp mang tính tổ chức thực hiện, chuyên môn, kỹ thuật và quy trình quản lý; Sở có bộ máy chuyên môn và cán bộ có năng lực phù hợp để thực hiện. Đồng thời, tạo điều kiện thuận lợi cho các tổ chức, cá nhân trong quá trình thực hiện </w:t>
            </w:r>
            <w:r w:rsidRPr="00843D98">
              <w:rPr>
                <w:sz w:val="26"/>
                <w:szCs w:val="26"/>
              </w:rPr>
              <w:lastRenderedPageBreak/>
              <w:t>thủ tục hành chính, rút ngắn thời gian giải quyết hồ sơ, tăng cường trách nhiệm cho người đứng đầu cơ quan và giảm cơ chế phê duyệt ở cấp cao hơn đối với những vấn đề đã được quy định cụ thể thành tiêu chuẩn, quy trình, điều kiện.</w:t>
            </w:r>
          </w:p>
          <w:p w14:paraId="076F380F" w14:textId="490ABBCD" w:rsidR="00EE60B0" w:rsidRPr="00843D98" w:rsidRDefault="00EE60B0" w:rsidP="00795E3C">
            <w:pPr>
              <w:pStyle w:val="TableParagraph"/>
              <w:numPr>
                <w:ilvl w:val="0"/>
                <w:numId w:val="5"/>
              </w:numPr>
              <w:tabs>
                <w:tab w:val="left" w:pos="313"/>
              </w:tabs>
              <w:spacing w:before="40" w:after="40"/>
              <w:ind w:right="92"/>
              <w:rPr>
                <w:sz w:val="26"/>
                <w:szCs w:val="26"/>
              </w:rPr>
            </w:pPr>
            <w:r>
              <w:rPr>
                <w:sz w:val="26"/>
                <w:szCs w:val="26"/>
              </w:rPr>
              <w:t xml:space="preserve">* </w:t>
            </w:r>
            <w:r w:rsidRPr="00843D98">
              <w:rPr>
                <w:sz w:val="26"/>
                <w:szCs w:val="26"/>
              </w:rPr>
              <w:t>Đối với 02/07 đối tượng còn lại thuộc phạm vi thẩm quyền cấp, cấp lại, chấm dứt, hủy bỏ hiệu l</w:t>
            </w:r>
            <w:r>
              <w:rPr>
                <w:sz w:val="26"/>
                <w:szCs w:val="26"/>
              </w:rPr>
              <w:t>ực Giấy công nhận của UBND tỉnh, bao gồm:</w:t>
            </w:r>
          </w:p>
          <w:p w14:paraId="50C6400F" w14:textId="77777777" w:rsidR="00EE60B0" w:rsidRPr="00843D98" w:rsidRDefault="00EE60B0" w:rsidP="00795E3C">
            <w:pPr>
              <w:pStyle w:val="TableParagraph"/>
              <w:numPr>
                <w:ilvl w:val="0"/>
                <w:numId w:val="5"/>
              </w:numPr>
              <w:tabs>
                <w:tab w:val="left" w:pos="313"/>
              </w:tabs>
              <w:spacing w:before="40" w:after="40"/>
              <w:ind w:right="92"/>
              <w:rPr>
                <w:sz w:val="26"/>
                <w:szCs w:val="26"/>
              </w:rPr>
            </w:pPr>
            <w:r w:rsidRPr="00843D98">
              <w:rPr>
                <w:sz w:val="26"/>
                <w:szCs w:val="26"/>
              </w:rPr>
              <w:t>(1) Trung tâm đổi mới sáng tạo cấp tỉnh;</w:t>
            </w:r>
          </w:p>
          <w:p w14:paraId="60946A85" w14:textId="77777777" w:rsidR="00EE60B0" w:rsidRPr="00843D98" w:rsidRDefault="00EE60B0" w:rsidP="00795E3C">
            <w:pPr>
              <w:pStyle w:val="TableParagraph"/>
              <w:numPr>
                <w:ilvl w:val="0"/>
                <w:numId w:val="5"/>
              </w:numPr>
              <w:tabs>
                <w:tab w:val="left" w:pos="313"/>
              </w:tabs>
              <w:spacing w:before="40" w:after="40"/>
              <w:ind w:right="92"/>
              <w:rPr>
                <w:sz w:val="26"/>
                <w:szCs w:val="26"/>
              </w:rPr>
            </w:pPr>
            <w:r w:rsidRPr="00843D98">
              <w:rPr>
                <w:sz w:val="26"/>
                <w:szCs w:val="26"/>
              </w:rPr>
              <w:t>(2) Trung tâm hỗ trợ khởi nghiệp sáng tạo cấp tỉnh.</w:t>
            </w:r>
          </w:p>
          <w:p w14:paraId="38C75FCF" w14:textId="77777777" w:rsidR="00EE60B0" w:rsidRPr="00843D98" w:rsidRDefault="00EE60B0" w:rsidP="00795E3C">
            <w:pPr>
              <w:pStyle w:val="TableParagraph"/>
              <w:numPr>
                <w:ilvl w:val="0"/>
                <w:numId w:val="5"/>
              </w:numPr>
              <w:tabs>
                <w:tab w:val="left" w:pos="313"/>
              </w:tabs>
              <w:spacing w:before="40" w:after="40"/>
              <w:ind w:right="92"/>
              <w:rPr>
                <w:sz w:val="26"/>
                <w:szCs w:val="26"/>
              </w:rPr>
            </w:pPr>
            <w:r w:rsidRPr="00843D98">
              <w:rPr>
                <w:sz w:val="26"/>
                <w:szCs w:val="26"/>
              </w:rPr>
              <w:t>Căn cứ khoản 2 Điều 43, khoản 3 Điều 44 và khoản 3 Điều 45, có 08 nội dung thuộc thẩm quyền của UBND tỉnh Khánh Hòa.</w:t>
            </w:r>
          </w:p>
          <w:p w14:paraId="53B36CD4" w14:textId="77777777" w:rsidR="00EE60B0" w:rsidRPr="00843D98" w:rsidRDefault="00EE60B0" w:rsidP="00795E3C">
            <w:pPr>
              <w:pStyle w:val="TableParagraph"/>
              <w:numPr>
                <w:ilvl w:val="0"/>
                <w:numId w:val="5"/>
              </w:numPr>
              <w:tabs>
                <w:tab w:val="left" w:pos="313"/>
              </w:tabs>
              <w:spacing w:before="40" w:after="40"/>
              <w:ind w:right="92"/>
              <w:rPr>
                <w:sz w:val="26"/>
                <w:szCs w:val="26"/>
              </w:rPr>
            </w:pPr>
            <w:r w:rsidRPr="00843D98">
              <w:rPr>
                <w:sz w:val="26"/>
                <w:szCs w:val="26"/>
              </w:rPr>
              <w:t>Trên cơ sở đó, Sở Khoa học và Công nghệ đề xuất:</w:t>
            </w:r>
          </w:p>
          <w:p w14:paraId="2562D8AF" w14:textId="1C0CE613" w:rsidR="00EE60B0" w:rsidRPr="00843D98" w:rsidRDefault="00EE60B0" w:rsidP="00795E3C">
            <w:pPr>
              <w:pStyle w:val="TableParagraph"/>
              <w:numPr>
                <w:ilvl w:val="0"/>
                <w:numId w:val="5"/>
              </w:numPr>
              <w:tabs>
                <w:tab w:val="left" w:pos="313"/>
              </w:tabs>
              <w:spacing w:before="40" w:after="40"/>
              <w:ind w:right="92"/>
              <w:rPr>
                <w:sz w:val="26"/>
                <w:szCs w:val="26"/>
              </w:rPr>
            </w:pPr>
            <w:r w:rsidRPr="00843D98">
              <w:rPr>
                <w:sz w:val="26"/>
                <w:szCs w:val="26"/>
              </w:rPr>
              <w:t>1. Phân cấp 05/08 nội dung</w:t>
            </w:r>
            <w:r>
              <w:rPr>
                <w:sz w:val="26"/>
                <w:szCs w:val="26"/>
              </w:rPr>
              <w:t xml:space="preserve"> theo dự thảo Quyết định (điểm b và điểm d khoản 3 Điều 2</w:t>
            </w:r>
            <w:r w:rsidRPr="00843D98">
              <w:rPr>
                <w:sz w:val="26"/>
                <w:szCs w:val="26"/>
              </w:rPr>
              <w:t xml:space="preserve"> dự thảo Quyết định).</w:t>
            </w:r>
          </w:p>
          <w:p w14:paraId="5C1F78FB" w14:textId="77777777" w:rsidR="00EE60B0" w:rsidRPr="00843D98" w:rsidRDefault="00EE60B0" w:rsidP="00795E3C">
            <w:pPr>
              <w:pStyle w:val="TableParagraph"/>
              <w:numPr>
                <w:ilvl w:val="0"/>
                <w:numId w:val="5"/>
              </w:numPr>
              <w:tabs>
                <w:tab w:val="left" w:pos="313"/>
              </w:tabs>
              <w:spacing w:before="40" w:after="40"/>
              <w:ind w:right="92"/>
              <w:rPr>
                <w:sz w:val="26"/>
                <w:szCs w:val="26"/>
              </w:rPr>
            </w:pPr>
            <w:r w:rsidRPr="00843D98">
              <w:rPr>
                <w:sz w:val="26"/>
                <w:szCs w:val="26"/>
              </w:rPr>
              <w:t xml:space="preserve">Các nội dung đề xuất phân cấp </w:t>
            </w:r>
            <w:r w:rsidRPr="00843D98">
              <w:rPr>
                <w:sz w:val="26"/>
                <w:szCs w:val="26"/>
              </w:rPr>
              <w:lastRenderedPageBreak/>
              <w:t>chủ yếu là các nội dung mang tính tổ chức thực hiện, chuyên môn, kỹ thuật và quy trình quản lý; Sở có bộ máy chuyên môn và cán bộ có năng lực phù hợp để thực hiện.</w:t>
            </w:r>
          </w:p>
          <w:p w14:paraId="3E7112FF" w14:textId="77777777" w:rsidR="00EE60B0" w:rsidRPr="00843D98" w:rsidRDefault="00EE60B0" w:rsidP="00795E3C">
            <w:pPr>
              <w:pStyle w:val="TableParagraph"/>
              <w:numPr>
                <w:ilvl w:val="0"/>
                <w:numId w:val="5"/>
              </w:numPr>
              <w:tabs>
                <w:tab w:val="left" w:pos="313"/>
              </w:tabs>
              <w:spacing w:before="40" w:after="40"/>
              <w:ind w:right="92"/>
              <w:rPr>
                <w:sz w:val="26"/>
                <w:szCs w:val="26"/>
              </w:rPr>
            </w:pPr>
            <w:r w:rsidRPr="00843D98">
              <w:rPr>
                <w:sz w:val="26"/>
                <w:szCs w:val="26"/>
              </w:rPr>
              <w:t>2. Không đề xuất phân cấp 03 nội dung sau:</w:t>
            </w:r>
          </w:p>
          <w:p w14:paraId="12F28400" w14:textId="775B0C3B" w:rsidR="00EE60B0" w:rsidRPr="00843D98" w:rsidRDefault="00EE60B0" w:rsidP="00795E3C">
            <w:pPr>
              <w:pStyle w:val="TableParagraph"/>
              <w:numPr>
                <w:ilvl w:val="0"/>
                <w:numId w:val="5"/>
              </w:numPr>
              <w:tabs>
                <w:tab w:val="left" w:pos="313"/>
              </w:tabs>
              <w:spacing w:before="40" w:after="40"/>
              <w:ind w:right="92"/>
              <w:rPr>
                <w:sz w:val="26"/>
                <w:szCs w:val="26"/>
              </w:rPr>
            </w:pPr>
            <w:r w:rsidRPr="00843D98">
              <w:rPr>
                <w:sz w:val="26"/>
                <w:szCs w:val="26"/>
              </w:rPr>
              <w:t>- Phê duyệt quyết định công nhận và cấp Giấy công nhận trung tâm đổi mới sáng tạo cấp tỉnh; trung tâm hỗ trợ khởi nghiệp sáng tạo cấp tỉnh (tại điểm b khoản 2</w:t>
            </w:r>
            <w:r w:rsidR="00DE6D03">
              <w:rPr>
                <w:sz w:val="26"/>
                <w:szCs w:val="26"/>
              </w:rPr>
              <w:t xml:space="preserve"> Điều 43 Nghị định 268</w:t>
            </w:r>
            <w:r w:rsidRPr="00843D98">
              <w:rPr>
                <w:sz w:val="26"/>
                <w:szCs w:val="26"/>
              </w:rPr>
              <w:t>/2025/NĐ-CP).</w:t>
            </w:r>
          </w:p>
          <w:p w14:paraId="7CBEB2C9" w14:textId="4F999BA3" w:rsidR="00EE60B0" w:rsidRPr="00843D98" w:rsidRDefault="00EE60B0" w:rsidP="00795E3C">
            <w:pPr>
              <w:pStyle w:val="TableParagraph"/>
              <w:numPr>
                <w:ilvl w:val="0"/>
                <w:numId w:val="5"/>
              </w:numPr>
              <w:tabs>
                <w:tab w:val="left" w:pos="313"/>
              </w:tabs>
              <w:spacing w:before="40" w:after="40"/>
              <w:ind w:right="92"/>
              <w:rPr>
                <w:sz w:val="26"/>
                <w:szCs w:val="26"/>
              </w:rPr>
            </w:pPr>
            <w:r w:rsidRPr="00843D98">
              <w:rPr>
                <w:sz w:val="26"/>
                <w:szCs w:val="26"/>
              </w:rPr>
              <w:t>- Phê duyệt cấp lại Giấy công nhận trung tâm đổi mới sáng tạo cấp tỉnh; trung tâm hỗ trợ khởi nghiệp sáng tạo cấp tỉnh (tại điểm</w:t>
            </w:r>
            <w:r w:rsidR="00DE6D03">
              <w:rPr>
                <w:sz w:val="26"/>
                <w:szCs w:val="26"/>
              </w:rPr>
              <w:t xml:space="preserve"> b khoản 3 Điều 44 Nghị định 268</w:t>
            </w:r>
            <w:r w:rsidRPr="00843D98">
              <w:rPr>
                <w:sz w:val="26"/>
                <w:szCs w:val="26"/>
              </w:rPr>
              <w:t>/2025/NĐ-CP).</w:t>
            </w:r>
          </w:p>
          <w:p w14:paraId="3ADDD177" w14:textId="370FE801" w:rsidR="00EE60B0" w:rsidRPr="004F2A22" w:rsidRDefault="00EE60B0" w:rsidP="004F2A22">
            <w:pPr>
              <w:pStyle w:val="TableParagraph"/>
              <w:numPr>
                <w:ilvl w:val="0"/>
                <w:numId w:val="5"/>
              </w:numPr>
              <w:tabs>
                <w:tab w:val="left" w:pos="313"/>
              </w:tabs>
              <w:spacing w:before="40" w:after="40"/>
              <w:ind w:right="92"/>
              <w:rPr>
                <w:sz w:val="26"/>
                <w:szCs w:val="26"/>
              </w:rPr>
            </w:pPr>
            <w:r w:rsidRPr="00843D98">
              <w:rPr>
                <w:sz w:val="26"/>
                <w:szCs w:val="26"/>
              </w:rPr>
              <w:t>- Phê duyệt chấm dứt, hủy bỏ hiệu lực Giấy công nhận trung tâm đổi m</w:t>
            </w:r>
            <w:bookmarkStart w:id="0" w:name="_GoBack"/>
            <w:bookmarkEnd w:id="0"/>
            <w:r w:rsidRPr="004F2A22">
              <w:rPr>
                <w:sz w:val="26"/>
                <w:szCs w:val="26"/>
              </w:rPr>
              <w:t>ới sáng tạo cấp tỉnh; trung tâm hỗ trợ khởi nghiệp sáng tạo cấp tỉnh (tại điểm</w:t>
            </w:r>
            <w:r w:rsidR="00DE6D03" w:rsidRPr="004F2A22">
              <w:rPr>
                <w:sz w:val="26"/>
                <w:szCs w:val="26"/>
              </w:rPr>
              <w:t xml:space="preserve"> b khoản 3 Điều 45 Nghị định 268</w:t>
            </w:r>
            <w:r w:rsidRPr="004F2A22">
              <w:rPr>
                <w:sz w:val="26"/>
                <w:szCs w:val="26"/>
              </w:rPr>
              <w:t>/2025/NĐ-CP).</w:t>
            </w:r>
          </w:p>
          <w:p w14:paraId="586E97E6" w14:textId="6AB9933A" w:rsidR="00EE60B0" w:rsidRPr="00843D98" w:rsidRDefault="00EE60B0" w:rsidP="00795E3C">
            <w:pPr>
              <w:pStyle w:val="TableParagraph"/>
              <w:numPr>
                <w:ilvl w:val="0"/>
                <w:numId w:val="5"/>
              </w:numPr>
              <w:tabs>
                <w:tab w:val="left" w:pos="313"/>
              </w:tabs>
              <w:spacing w:before="40" w:after="40"/>
              <w:ind w:right="92"/>
              <w:rPr>
                <w:sz w:val="26"/>
                <w:szCs w:val="26"/>
              </w:rPr>
            </w:pPr>
            <w:r w:rsidRPr="00843D98">
              <w:rPr>
                <w:sz w:val="26"/>
                <w:szCs w:val="26"/>
              </w:rPr>
              <w:t xml:space="preserve">Lý do không phân cấp: Ba nội </w:t>
            </w:r>
            <w:r w:rsidRPr="00843D98">
              <w:rPr>
                <w:sz w:val="26"/>
                <w:szCs w:val="26"/>
              </w:rPr>
              <w:lastRenderedPageBreak/>
              <w:t xml:space="preserve">dung nêu trên là các nội dung có tính chất quyết định cao nhất trong toàn bộ quy trình cấp, </w:t>
            </w:r>
            <w:r w:rsidRPr="00843D98">
              <w:rPr>
                <w:sz w:val="26"/>
                <w:szCs w:val="26"/>
                <w:lang w:val="nb-NO"/>
              </w:rPr>
              <w:t>cấp lại, chấm dứt, hủy bỏ hiệu lực Giấy công nhận</w:t>
            </w:r>
            <w:r w:rsidRPr="00843D98">
              <w:rPr>
                <w:sz w:val="26"/>
                <w:szCs w:val="26"/>
                <w:shd w:val="clear" w:color="auto" w:fill="FFFFFF"/>
              </w:rPr>
              <w:t xml:space="preserve"> trung tâm đổi mới sáng tạo cấp tỉnh; trung tâm hỗ trợ khởi nghiệp sáng tạo</w:t>
            </w:r>
            <w:r w:rsidRPr="00843D98">
              <w:rPr>
                <w:sz w:val="26"/>
                <w:szCs w:val="26"/>
              </w:rPr>
              <w:t xml:space="preserve"> tạo cấp tỉnh.</w:t>
            </w:r>
          </w:p>
        </w:tc>
      </w:tr>
      <w:tr w:rsidR="00EE60B0" w:rsidRPr="00827262" w14:paraId="129E8E3D" w14:textId="77777777" w:rsidTr="00913F43">
        <w:trPr>
          <w:trHeight w:val="441"/>
        </w:trPr>
        <w:tc>
          <w:tcPr>
            <w:tcW w:w="851" w:type="dxa"/>
            <w:vMerge/>
          </w:tcPr>
          <w:p w14:paraId="566A447C" w14:textId="77777777" w:rsidR="00EE60B0" w:rsidRPr="00843D98" w:rsidRDefault="00EE60B0"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p>
        </w:tc>
        <w:tc>
          <w:tcPr>
            <w:tcW w:w="7229" w:type="dxa"/>
          </w:tcPr>
          <w:p w14:paraId="1532D35C" w14:textId="77777777" w:rsidR="00EE60B0" w:rsidRPr="00F349DE" w:rsidRDefault="00EE60B0" w:rsidP="00795E3C">
            <w:pPr>
              <w:pStyle w:val="TableParagraph"/>
              <w:tabs>
                <w:tab w:val="left" w:pos="272"/>
              </w:tabs>
              <w:spacing w:before="40" w:after="40"/>
              <w:ind w:left="107" w:right="93"/>
              <w:rPr>
                <w:b/>
                <w:sz w:val="26"/>
                <w:szCs w:val="26"/>
              </w:rPr>
            </w:pPr>
            <w:r w:rsidRPr="00F349DE">
              <w:rPr>
                <w:b/>
                <w:bCs/>
                <w:sz w:val="26"/>
                <w:szCs w:val="26"/>
              </w:rPr>
              <w:t xml:space="preserve">Điều 43. Công nhận Trung tâm đổi mới sáng tạo, Trung tâm đổi mới sáng tạo cấp tỉnh, Trung tâm hỗ trợ khởi nghiệp sáng tạo, Trung tâm hỗ trợ khởi nghiệp sáng tạo cấp tỉnh, cá nhân, </w:t>
            </w:r>
            <w:r w:rsidRPr="00F349DE">
              <w:rPr>
                <w:b/>
                <w:bCs/>
                <w:sz w:val="26"/>
                <w:szCs w:val="26"/>
              </w:rPr>
              <w:lastRenderedPageBreak/>
              <w:t>nhóm cá nhân, doanh nghiệp khởi nghiệp sáng tạo, chuyên gia hỗ trợ khởi nghiệp sáng tạo, nhà đầu tư cá nhân khởi nghiệp sáng tạo</w:t>
            </w:r>
          </w:p>
          <w:p w14:paraId="59E32CE3" w14:textId="77777777" w:rsidR="00EE60B0" w:rsidRPr="00843D98" w:rsidRDefault="00EE60B0" w:rsidP="00795E3C">
            <w:pPr>
              <w:pStyle w:val="TableParagraph"/>
              <w:tabs>
                <w:tab w:val="left" w:pos="272"/>
              </w:tabs>
              <w:spacing w:before="40" w:after="40"/>
              <w:ind w:left="107" w:right="93"/>
              <w:rPr>
                <w:bCs/>
                <w:sz w:val="26"/>
                <w:szCs w:val="26"/>
              </w:rPr>
            </w:pPr>
            <w:r w:rsidRPr="00843D98">
              <w:rPr>
                <w:bCs/>
                <w:sz w:val="26"/>
                <w:szCs w:val="26"/>
              </w:rPr>
              <w:t>…</w:t>
            </w:r>
          </w:p>
          <w:p w14:paraId="7B3DF0B4" w14:textId="77777777" w:rsidR="00EE60B0" w:rsidRPr="00C619F0" w:rsidRDefault="00EE60B0" w:rsidP="00795E3C">
            <w:pPr>
              <w:pStyle w:val="TableParagraph"/>
              <w:tabs>
                <w:tab w:val="left" w:pos="272"/>
              </w:tabs>
              <w:spacing w:before="40" w:after="40"/>
              <w:ind w:left="107" w:right="93"/>
              <w:rPr>
                <w:bCs/>
                <w:sz w:val="26"/>
                <w:szCs w:val="26"/>
              </w:rPr>
            </w:pPr>
            <w:r w:rsidRPr="00C619F0">
              <w:rPr>
                <w:bCs/>
                <w:sz w:val="26"/>
                <w:szCs w:val="26"/>
              </w:rPr>
              <w:t>2. Trình tự, thủ tục công nhận:</w:t>
            </w:r>
          </w:p>
          <w:p w14:paraId="2B0DCF37" w14:textId="77777777" w:rsidR="00EE60B0" w:rsidRPr="00795E3C" w:rsidRDefault="00EE60B0" w:rsidP="00795E3C">
            <w:pPr>
              <w:pStyle w:val="TableParagraph"/>
              <w:tabs>
                <w:tab w:val="left" w:pos="272"/>
              </w:tabs>
              <w:spacing w:before="40" w:after="40"/>
              <w:ind w:left="107" w:right="93"/>
              <w:rPr>
                <w:bCs/>
                <w:sz w:val="26"/>
                <w:szCs w:val="26"/>
              </w:rPr>
            </w:pPr>
            <w:r w:rsidRPr="00795E3C">
              <w:rPr>
                <w:bCs/>
                <w:sz w:val="26"/>
                <w:szCs w:val="26"/>
              </w:rPr>
              <w:t>b) Trong thời hạn 15 ngày kể từ ngày nhận được hồ sơ hợp lệ, cơ quan có thẩm quyền công nhận xem xét ban hành quyết định công nhận và cấp Giấy công nhận hoặc từ chối công nhận;</w:t>
            </w:r>
          </w:p>
          <w:p w14:paraId="7600377F" w14:textId="77777777" w:rsidR="00EE60B0" w:rsidRPr="00843D98" w:rsidRDefault="00EE60B0" w:rsidP="00795E3C">
            <w:pPr>
              <w:pStyle w:val="TableParagraph"/>
              <w:tabs>
                <w:tab w:val="left" w:pos="272"/>
              </w:tabs>
              <w:spacing w:before="40" w:after="40"/>
              <w:ind w:left="107" w:right="93"/>
              <w:rPr>
                <w:bCs/>
                <w:sz w:val="26"/>
                <w:szCs w:val="26"/>
              </w:rPr>
            </w:pPr>
            <w:r w:rsidRPr="00843D98">
              <w:rPr>
                <w:bCs/>
                <w:sz w:val="26"/>
                <w:szCs w:val="26"/>
              </w:rPr>
              <w:t>…</w:t>
            </w:r>
          </w:p>
          <w:p w14:paraId="452CA19A" w14:textId="77777777" w:rsidR="00EE60B0" w:rsidRPr="00EA0A31" w:rsidRDefault="00EE60B0" w:rsidP="00843D98">
            <w:pPr>
              <w:pStyle w:val="TableParagraph"/>
              <w:tabs>
                <w:tab w:val="left" w:pos="272"/>
              </w:tabs>
              <w:spacing w:before="40" w:after="40"/>
              <w:ind w:left="107" w:right="93"/>
              <w:rPr>
                <w:b/>
                <w:bCs/>
                <w:sz w:val="26"/>
                <w:szCs w:val="26"/>
              </w:rPr>
            </w:pPr>
            <w:r w:rsidRPr="00EA0A31">
              <w:rPr>
                <w:b/>
                <w:bCs/>
                <w:sz w:val="26"/>
                <w:szCs w:val="26"/>
              </w:rPr>
              <w:t>Điều 44. Cấp lại Giấy công nhận</w:t>
            </w:r>
          </w:p>
          <w:p w14:paraId="252710D9" w14:textId="60186A9D" w:rsidR="00EE60B0" w:rsidRPr="00EA0A31" w:rsidRDefault="00EE60B0" w:rsidP="00843D98">
            <w:pPr>
              <w:pStyle w:val="TableParagraph"/>
              <w:tabs>
                <w:tab w:val="left" w:pos="272"/>
              </w:tabs>
              <w:spacing w:before="40" w:after="40"/>
              <w:ind w:left="107" w:right="93"/>
              <w:rPr>
                <w:sz w:val="26"/>
                <w:szCs w:val="26"/>
              </w:rPr>
            </w:pPr>
            <w:r w:rsidRPr="00843D98">
              <w:rPr>
                <w:sz w:val="26"/>
                <w:szCs w:val="26"/>
              </w:rPr>
              <w:t>…</w:t>
            </w:r>
          </w:p>
          <w:p w14:paraId="66BE2980" w14:textId="77777777" w:rsidR="00EE60B0" w:rsidRPr="00EA0A31" w:rsidRDefault="00EE60B0" w:rsidP="00843D98">
            <w:pPr>
              <w:pStyle w:val="TableParagraph"/>
              <w:tabs>
                <w:tab w:val="left" w:pos="272"/>
              </w:tabs>
              <w:spacing w:before="40" w:after="40"/>
              <w:ind w:left="107" w:right="93"/>
              <w:rPr>
                <w:sz w:val="26"/>
                <w:szCs w:val="26"/>
              </w:rPr>
            </w:pPr>
            <w:r w:rsidRPr="00EA0A31">
              <w:rPr>
                <w:sz w:val="26"/>
                <w:szCs w:val="26"/>
              </w:rPr>
              <w:t>3. Trình tự, thủ tục cấp lại Giấy công nhận:</w:t>
            </w:r>
          </w:p>
          <w:p w14:paraId="4BD32EF2" w14:textId="77777777" w:rsidR="00EE60B0" w:rsidRDefault="00EE60B0" w:rsidP="00843D98">
            <w:pPr>
              <w:pStyle w:val="TableParagraph"/>
              <w:tabs>
                <w:tab w:val="left" w:pos="272"/>
              </w:tabs>
              <w:spacing w:before="40" w:after="40"/>
              <w:ind w:left="107" w:right="93"/>
              <w:rPr>
                <w:sz w:val="26"/>
                <w:szCs w:val="26"/>
              </w:rPr>
            </w:pPr>
            <w:r w:rsidRPr="00EA0A31">
              <w:rPr>
                <w:sz w:val="26"/>
                <w:szCs w:val="26"/>
              </w:rPr>
              <w:t>b) Trong thời hạn 15 ngày kể từ ngày nhận được hồ sơ hợp lệ, cơ quan có thẩm quyền công nhận xem xét cấp lại Giấy công nhận hoặc từ chối cấp lại.</w:t>
            </w:r>
          </w:p>
          <w:p w14:paraId="4535AE9B" w14:textId="77777777" w:rsidR="00EE60B0" w:rsidRPr="00F62AEF" w:rsidRDefault="00EE60B0" w:rsidP="00795E3C">
            <w:pPr>
              <w:pStyle w:val="TableParagraph"/>
              <w:tabs>
                <w:tab w:val="left" w:pos="272"/>
              </w:tabs>
              <w:spacing w:before="40" w:after="40"/>
              <w:ind w:left="107" w:right="93"/>
              <w:rPr>
                <w:b/>
                <w:bCs/>
                <w:sz w:val="26"/>
                <w:szCs w:val="26"/>
              </w:rPr>
            </w:pPr>
            <w:r w:rsidRPr="00F62AEF">
              <w:rPr>
                <w:b/>
                <w:bCs/>
                <w:sz w:val="26"/>
                <w:szCs w:val="26"/>
              </w:rPr>
              <w:t>Điều 45. Chấm dứt, hủy bỏ hiệu lực Giấy công nhận</w:t>
            </w:r>
          </w:p>
          <w:p w14:paraId="3778589C" w14:textId="77777777" w:rsidR="00EE60B0" w:rsidRPr="00F62AEF" w:rsidRDefault="00EE60B0" w:rsidP="00795E3C">
            <w:pPr>
              <w:pStyle w:val="TableParagraph"/>
              <w:tabs>
                <w:tab w:val="left" w:pos="272"/>
              </w:tabs>
              <w:spacing w:before="40" w:after="40"/>
              <w:ind w:left="107" w:right="93"/>
              <w:rPr>
                <w:sz w:val="26"/>
                <w:szCs w:val="26"/>
              </w:rPr>
            </w:pPr>
            <w:r w:rsidRPr="00843D98">
              <w:rPr>
                <w:sz w:val="26"/>
                <w:szCs w:val="26"/>
              </w:rPr>
              <w:t>…</w:t>
            </w:r>
          </w:p>
          <w:p w14:paraId="1EEC2C85" w14:textId="77777777" w:rsidR="00EE60B0" w:rsidRPr="00F62AEF" w:rsidRDefault="00EE60B0" w:rsidP="00795E3C">
            <w:pPr>
              <w:pStyle w:val="TableParagraph"/>
              <w:tabs>
                <w:tab w:val="left" w:pos="272"/>
              </w:tabs>
              <w:spacing w:before="40" w:after="40"/>
              <w:ind w:left="107" w:right="93"/>
              <w:rPr>
                <w:sz w:val="26"/>
                <w:szCs w:val="26"/>
              </w:rPr>
            </w:pPr>
            <w:r w:rsidRPr="00F62AEF">
              <w:rPr>
                <w:sz w:val="26"/>
                <w:szCs w:val="26"/>
              </w:rPr>
              <w:t>3. Trình tự, thủ tục chấm dứt, hủy bỏ hiệu lực Giấy công nhận:</w:t>
            </w:r>
          </w:p>
          <w:p w14:paraId="6574A79B" w14:textId="77E84A7F" w:rsidR="00EE60B0" w:rsidRPr="00F62AEF" w:rsidRDefault="00EE60B0" w:rsidP="00795E3C">
            <w:pPr>
              <w:pStyle w:val="TableParagraph"/>
              <w:tabs>
                <w:tab w:val="left" w:pos="272"/>
              </w:tabs>
              <w:spacing w:before="40" w:after="40"/>
              <w:ind w:left="107" w:right="93"/>
              <w:rPr>
                <w:sz w:val="26"/>
                <w:szCs w:val="26"/>
              </w:rPr>
            </w:pPr>
            <w:r>
              <w:rPr>
                <w:sz w:val="26"/>
                <w:szCs w:val="26"/>
              </w:rPr>
              <w:t>…</w:t>
            </w:r>
          </w:p>
          <w:p w14:paraId="474ED57A" w14:textId="77777777" w:rsidR="00EE60B0" w:rsidRPr="00F62AEF" w:rsidRDefault="00EE60B0" w:rsidP="00795E3C">
            <w:pPr>
              <w:pStyle w:val="TableParagraph"/>
              <w:tabs>
                <w:tab w:val="left" w:pos="272"/>
              </w:tabs>
              <w:spacing w:before="40" w:after="40"/>
              <w:ind w:left="107" w:right="93"/>
              <w:rPr>
                <w:sz w:val="26"/>
                <w:szCs w:val="26"/>
              </w:rPr>
            </w:pPr>
            <w:r w:rsidRPr="00F62AEF">
              <w:rPr>
                <w:sz w:val="26"/>
                <w:szCs w:val="26"/>
              </w:rPr>
              <w:t>b) Trong thời hạn 15 ngày kể từ ngày nhận được yêu cầu hợp lệ, cơ quan có thẩm quyền công nhận xem xét chấm dứt, hủy bỏ hoặc từ chối chấm dứt, hủy bỏ hiệu lực Giấy công nhận;</w:t>
            </w:r>
          </w:p>
          <w:p w14:paraId="45D23338" w14:textId="1CD15DA2" w:rsidR="00EE60B0" w:rsidRPr="00843D98" w:rsidRDefault="00EE60B0" w:rsidP="00795E3C">
            <w:pPr>
              <w:pStyle w:val="TableParagraph"/>
              <w:tabs>
                <w:tab w:val="left" w:pos="272"/>
              </w:tabs>
              <w:spacing w:before="40" w:after="40"/>
              <w:ind w:left="107" w:right="93"/>
              <w:rPr>
                <w:sz w:val="26"/>
                <w:szCs w:val="26"/>
              </w:rPr>
            </w:pPr>
            <w:r>
              <w:rPr>
                <w:sz w:val="26"/>
                <w:szCs w:val="26"/>
              </w:rPr>
              <w:t>…</w:t>
            </w:r>
          </w:p>
        </w:tc>
        <w:tc>
          <w:tcPr>
            <w:tcW w:w="2976" w:type="dxa"/>
          </w:tcPr>
          <w:p w14:paraId="1F6B2DB1" w14:textId="77777777" w:rsidR="00EE60B0" w:rsidRPr="00795E3C" w:rsidRDefault="00EE60B0" w:rsidP="00795E3C">
            <w:pPr>
              <w:spacing w:before="40" w:after="40" w:line="240" w:lineRule="auto"/>
              <w:ind w:left="57" w:right="57"/>
              <w:jc w:val="both"/>
              <w:rPr>
                <w:rFonts w:ascii="Times New Roman" w:eastAsia="Times New Roman" w:hAnsi="Times New Roman"/>
                <w:sz w:val="26"/>
                <w:szCs w:val="26"/>
              </w:rPr>
            </w:pPr>
            <w:r w:rsidRPr="00795E3C">
              <w:rPr>
                <w:rFonts w:ascii="Times New Roman" w:eastAsia="Times New Roman" w:hAnsi="Times New Roman"/>
                <w:sz w:val="26"/>
                <w:szCs w:val="26"/>
              </w:rPr>
              <w:lastRenderedPageBreak/>
              <w:t xml:space="preserve">c) Thực hiện công nhận và cấp, cấp lại, chấm dứt, hủy bỏ hiệu lực Giấy công </w:t>
            </w:r>
            <w:r w:rsidRPr="00795E3C">
              <w:rPr>
                <w:rFonts w:ascii="Times New Roman" w:eastAsia="Times New Roman" w:hAnsi="Times New Roman"/>
                <w:sz w:val="26"/>
                <w:szCs w:val="26"/>
              </w:rPr>
              <w:lastRenderedPageBreak/>
              <w:t>nhận trung tâm đổi mới sáng tạo; trung tâm hỗ trợ khởi nghiệp sáng tạo; cá nhân, nhóm cá nhân, doanh nghiệp khởi nghiệp sáng tạo; chuyên gia hỗ trợ khởi nghiệp sáng tạo; nhà đầu tư cá nhân khởi nghiệp sáng tạo theo quy định tại điểm b khoản 2 Điều 43; điểm b khoản 3 Điều 44; điểm b khoản 3 Điều 45 Nghị định số 268/2025/NĐ-CP.</w:t>
            </w:r>
          </w:p>
          <w:p w14:paraId="2C03D3F2" w14:textId="77777777" w:rsidR="00EE60B0" w:rsidRPr="00843D98" w:rsidRDefault="00EE60B0" w:rsidP="00843D98">
            <w:pPr>
              <w:spacing w:before="40" w:after="40" w:line="240" w:lineRule="auto"/>
              <w:ind w:left="57" w:right="57"/>
              <w:jc w:val="both"/>
              <w:rPr>
                <w:rFonts w:ascii="Times New Roman" w:eastAsia="Times New Roman" w:hAnsi="Times New Roman"/>
                <w:sz w:val="26"/>
                <w:szCs w:val="26"/>
              </w:rPr>
            </w:pPr>
          </w:p>
        </w:tc>
        <w:tc>
          <w:tcPr>
            <w:tcW w:w="3686" w:type="dxa"/>
            <w:vMerge/>
          </w:tcPr>
          <w:p w14:paraId="29E6B445" w14:textId="77777777" w:rsidR="00EE60B0" w:rsidRPr="00843D98" w:rsidRDefault="00EE60B0" w:rsidP="00843D98">
            <w:pPr>
              <w:pStyle w:val="TableParagraph"/>
              <w:numPr>
                <w:ilvl w:val="0"/>
                <w:numId w:val="5"/>
              </w:numPr>
              <w:tabs>
                <w:tab w:val="left" w:pos="313"/>
              </w:tabs>
              <w:spacing w:before="40" w:after="40"/>
              <w:ind w:right="92"/>
              <w:rPr>
                <w:sz w:val="26"/>
                <w:szCs w:val="26"/>
              </w:rPr>
            </w:pPr>
          </w:p>
        </w:tc>
      </w:tr>
      <w:tr w:rsidR="00EE60B0" w:rsidRPr="00827262" w14:paraId="7D057EE2" w14:textId="77777777" w:rsidTr="00913F43">
        <w:trPr>
          <w:trHeight w:val="441"/>
        </w:trPr>
        <w:tc>
          <w:tcPr>
            <w:tcW w:w="851" w:type="dxa"/>
            <w:vMerge/>
          </w:tcPr>
          <w:p w14:paraId="6D22F08E" w14:textId="77777777" w:rsidR="00EE60B0" w:rsidRPr="00843D98" w:rsidRDefault="00EE60B0"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p>
        </w:tc>
        <w:tc>
          <w:tcPr>
            <w:tcW w:w="7229" w:type="dxa"/>
          </w:tcPr>
          <w:p w14:paraId="0471D526" w14:textId="77777777" w:rsidR="00EE60B0" w:rsidRPr="00F349DE" w:rsidRDefault="00EE60B0" w:rsidP="00795E3C">
            <w:pPr>
              <w:pStyle w:val="TableParagraph"/>
              <w:tabs>
                <w:tab w:val="left" w:pos="272"/>
              </w:tabs>
              <w:spacing w:before="40" w:after="40"/>
              <w:ind w:left="107" w:right="93"/>
              <w:rPr>
                <w:b/>
                <w:sz w:val="26"/>
                <w:szCs w:val="26"/>
              </w:rPr>
            </w:pPr>
            <w:r w:rsidRPr="00F349DE">
              <w:rPr>
                <w:b/>
                <w:bCs/>
                <w:sz w:val="26"/>
                <w:szCs w:val="26"/>
              </w:rPr>
              <w:t xml:space="preserve">Điều 43. Công nhận Trung tâm đổi mới sáng tạo, Trung tâm đổi mới sáng tạo cấp tỉnh, Trung tâm hỗ trợ khởi nghiệp sáng tạo, Trung tâm hỗ trợ khởi nghiệp sáng tạo cấp tỉnh, cá nhân, nhóm cá nhân, doanh nghiệp khởi nghiệp sáng tạo, chuyên gia hỗ trợ khởi nghiệp sáng tạo, nhà đầu tư cá nhân khởi nghiệp </w:t>
            </w:r>
            <w:r w:rsidRPr="00F349DE">
              <w:rPr>
                <w:b/>
                <w:bCs/>
                <w:sz w:val="26"/>
                <w:szCs w:val="26"/>
              </w:rPr>
              <w:lastRenderedPageBreak/>
              <w:t>sáng tạo</w:t>
            </w:r>
          </w:p>
          <w:p w14:paraId="1E0ACD67" w14:textId="77777777" w:rsidR="00EE60B0" w:rsidRPr="00843D98" w:rsidRDefault="00EE60B0" w:rsidP="00795E3C">
            <w:pPr>
              <w:pStyle w:val="TableParagraph"/>
              <w:tabs>
                <w:tab w:val="left" w:pos="272"/>
              </w:tabs>
              <w:spacing w:before="40" w:after="40"/>
              <w:ind w:left="107" w:right="93"/>
              <w:rPr>
                <w:bCs/>
                <w:sz w:val="26"/>
                <w:szCs w:val="26"/>
              </w:rPr>
            </w:pPr>
            <w:r w:rsidRPr="00843D98">
              <w:rPr>
                <w:bCs/>
                <w:sz w:val="26"/>
                <w:szCs w:val="26"/>
              </w:rPr>
              <w:t>…</w:t>
            </w:r>
          </w:p>
          <w:p w14:paraId="1F769D8B" w14:textId="77777777" w:rsidR="00EE60B0" w:rsidRPr="00C619F0" w:rsidRDefault="00EE60B0" w:rsidP="00795E3C">
            <w:pPr>
              <w:pStyle w:val="TableParagraph"/>
              <w:tabs>
                <w:tab w:val="left" w:pos="272"/>
              </w:tabs>
              <w:spacing w:before="40" w:after="40"/>
              <w:ind w:left="107" w:right="93"/>
              <w:rPr>
                <w:bCs/>
                <w:sz w:val="26"/>
                <w:szCs w:val="26"/>
              </w:rPr>
            </w:pPr>
            <w:r w:rsidRPr="00C619F0">
              <w:rPr>
                <w:bCs/>
                <w:sz w:val="26"/>
                <w:szCs w:val="26"/>
              </w:rPr>
              <w:t>2. Trình tự, thủ tục công nhận:</w:t>
            </w:r>
          </w:p>
          <w:p w14:paraId="5DF51E45" w14:textId="77777777" w:rsidR="00EE60B0" w:rsidRDefault="00EE60B0" w:rsidP="00795E3C">
            <w:pPr>
              <w:pStyle w:val="TableParagraph"/>
              <w:tabs>
                <w:tab w:val="left" w:pos="272"/>
              </w:tabs>
              <w:spacing w:before="40" w:after="40"/>
              <w:ind w:left="107" w:right="93"/>
              <w:rPr>
                <w:bCs/>
                <w:sz w:val="26"/>
                <w:szCs w:val="26"/>
              </w:rPr>
            </w:pPr>
            <w:r w:rsidRPr="00843D98">
              <w:rPr>
                <w:bCs/>
                <w:sz w:val="26"/>
                <w:szCs w:val="26"/>
              </w:rPr>
              <w:t>…</w:t>
            </w:r>
          </w:p>
          <w:p w14:paraId="43BF2DF4" w14:textId="77777777" w:rsidR="00EE60B0" w:rsidRPr="00795E3C" w:rsidRDefault="00EE60B0" w:rsidP="00795E3C">
            <w:pPr>
              <w:pStyle w:val="TableParagraph"/>
              <w:tabs>
                <w:tab w:val="left" w:pos="272"/>
              </w:tabs>
              <w:spacing w:before="40" w:after="40"/>
              <w:ind w:left="107" w:right="93"/>
              <w:rPr>
                <w:bCs/>
                <w:sz w:val="26"/>
                <w:szCs w:val="26"/>
              </w:rPr>
            </w:pPr>
            <w:r w:rsidRPr="00795E3C">
              <w:rPr>
                <w:bCs/>
                <w:sz w:val="26"/>
                <w:szCs w:val="26"/>
              </w:rPr>
              <w:t>c) Trong trường hợp cần thiết, cơ quan có thẩm quyền công nhận thành lập Hội đồng tư vấn công nhận.</w:t>
            </w:r>
          </w:p>
          <w:p w14:paraId="1852CF2C" w14:textId="77777777" w:rsidR="00EE60B0" w:rsidRPr="00795E3C" w:rsidRDefault="00EE60B0" w:rsidP="00795E3C">
            <w:pPr>
              <w:pStyle w:val="TableParagraph"/>
              <w:tabs>
                <w:tab w:val="left" w:pos="272"/>
              </w:tabs>
              <w:spacing w:before="40" w:after="40"/>
              <w:ind w:left="107" w:right="93"/>
              <w:rPr>
                <w:bCs/>
                <w:sz w:val="26"/>
                <w:szCs w:val="26"/>
              </w:rPr>
            </w:pPr>
            <w:r w:rsidRPr="00795E3C">
              <w:rPr>
                <w:bCs/>
                <w:sz w:val="26"/>
                <w:szCs w:val="26"/>
              </w:rPr>
              <w:t>Trường hợp cần giải trình, làm rõ theo kiến nghị của Hội đồng tư vấn công nhận, trong thời hạn 05 ngày làm việc kể từ ngày họp hội đồng, cơ quan có thẩm quyền công nhận yêu cầu tổ chức giải trình, hoàn thiện hồ sơ trong thời hạn 15 ngày kể từ khi nhận được yêu cầu. Sau thời hạn này tổ chức không có văn bản giải trình, bổ sung, cơ quan có thẩm quyền công nhận dừng xử lý hồ sơ.</w:t>
            </w:r>
          </w:p>
          <w:p w14:paraId="3BE2832E" w14:textId="77777777" w:rsidR="00EE60B0" w:rsidRPr="00795E3C" w:rsidRDefault="00EE60B0" w:rsidP="00795E3C">
            <w:pPr>
              <w:pStyle w:val="TableParagraph"/>
              <w:tabs>
                <w:tab w:val="left" w:pos="272"/>
              </w:tabs>
              <w:spacing w:before="40" w:after="40"/>
              <w:ind w:left="107" w:right="93"/>
              <w:rPr>
                <w:bCs/>
                <w:sz w:val="26"/>
                <w:szCs w:val="26"/>
              </w:rPr>
            </w:pPr>
            <w:r w:rsidRPr="00795E3C">
              <w:rPr>
                <w:bCs/>
                <w:sz w:val="26"/>
                <w:szCs w:val="26"/>
              </w:rPr>
              <w:t>Trường hợp đồng ý với yêu cầu của hồ sơ, trong thời hạn 07 ngày làm việc kể từ ngày họp Hội đồng tư vấn công nhận hoặc kể từ ngày nhận được hồ sơ hoàn thiện sau khi giải trình, cơ quan có thẩm quyền công nhận ban hành quyết định công nhận và cấp Giấy công nhận.</w:t>
            </w:r>
          </w:p>
          <w:p w14:paraId="7BCF5E63" w14:textId="77777777" w:rsidR="00EE60B0" w:rsidRPr="00795E3C" w:rsidRDefault="00EE60B0" w:rsidP="00795E3C">
            <w:pPr>
              <w:pStyle w:val="TableParagraph"/>
              <w:tabs>
                <w:tab w:val="left" w:pos="272"/>
              </w:tabs>
              <w:spacing w:before="40" w:after="40"/>
              <w:ind w:left="107" w:right="93"/>
              <w:rPr>
                <w:bCs/>
                <w:sz w:val="26"/>
                <w:szCs w:val="26"/>
              </w:rPr>
            </w:pPr>
            <w:r w:rsidRPr="00795E3C">
              <w:rPr>
                <w:bCs/>
                <w:sz w:val="26"/>
                <w:szCs w:val="26"/>
              </w:rPr>
              <w:t>Trường hợp không đồng ý với yêu cầu của hồ sơ, trong thời hạn 07 ngày làm việc kể từ ngày họp Hội đồng tư vấn công nhận hoặc kể từ ngày nhận được hồ sơ hoàn thiện sau khi giải trình, cơ quan có thẩm quyền công nhận thông báo kết quả để tổ chức được biết và nêu rõ lý do.</w:t>
            </w:r>
          </w:p>
          <w:p w14:paraId="202EF023" w14:textId="721269E5" w:rsidR="00EE60B0" w:rsidRPr="00843D98" w:rsidRDefault="00EE60B0" w:rsidP="00795E3C">
            <w:pPr>
              <w:pStyle w:val="TableParagraph"/>
              <w:tabs>
                <w:tab w:val="left" w:pos="272"/>
              </w:tabs>
              <w:spacing w:before="40" w:after="40"/>
              <w:ind w:left="107" w:right="93"/>
              <w:rPr>
                <w:bCs/>
                <w:sz w:val="26"/>
                <w:szCs w:val="26"/>
              </w:rPr>
            </w:pPr>
            <w:r>
              <w:rPr>
                <w:bCs/>
                <w:sz w:val="26"/>
                <w:szCs w:val="26"/>
              </w:rPr>
              <w:t>…</w:t>
            </w:r>
          </w:p>
          <w:p w14:paraId="7F8D8999" w14:textId="77777777" w:rsidR="00EE60B0" w:rsidRPr="00F62AEF" w:rsidRDefault="00EE60B0" w:rsidP="00843D98">
            <w:pPr>
              <w:pStyle w:val="TableParagraph"/>
              <w:tabs>
                <w:tab w:val="left" w:pos="272"/>
              </w:tabs>
              <w:spacing w:before="40" w:after="40"/>
              <w:ind w:left="107" w:right="93"/>
              <w:rPr>
                <w:b/>
                <w:bCs/>
                <w:sz w:val="26"/>
                <w:szCs w:val="26"/>
              </w:rPr>
            </w:pPr>
            <w:r w:rsidRPr="00F62AEF">
              <w:rPr>
                <w:b/>
                <w:bCs/>
                <w:sz w:val="26"/>
                <w:szCs w:val="26"/>
              </w:rPr>
              <w:t>Điều 45. Chấm dứt, hủy bỏ hiệu lực Giấy công nhận</w:t>
            </w:r>
          </w:p>
          <w:p w14:paraId="2E05EABE" w14:textId="620F5804" w:rsidR="00EE60B0" w:rsidRPr="00F62AEF" w:rsidRDefault="00EE60B0" w:rsidP="00843D98">
            <w:pPr>
              <w:pStyle w:val="TableParagraph"/>
              <w:tabs>
                <w:tab w:val="left" w:pos="272"/>
              </w:tabs>
              <w:spacing w:before="40" w:after="40"/>
              <w:ind w:left="107" w:right="93"/>
              <w:rPr>
                <w:sz w:val="26"/>
                <w:szCs w:val="26"/>
              </w:rPr>
            </w:pPr>
            <w:r w:rsidRPr="00843D98">
              <w:rPr>
                <w:sz w:val="26"/>
                <w:szCs w:val="26"/>
              </w:rPr>
              <w:t>…</w:t>
            </w:r>
          </w:p>
          <w:p w14:paraId="340B4E0C" w14:textId="77777777" w:rsidR="00EE60B0" w:rsidRPr="00F62AEF" w:rsidRDefault="00EE60B0" w:rsidP="00843D98">
            <w:pPr>
              <w:pStyle w:val="TableParagraph"/>
              <w:tabs>
                <w:tab w:val="left" w:pos="272"/>
              </w:tabs>
              <w:spacing w:before="40" w:after="40"/>
              <w:ind w:left="107" w:right="93"/>
              <w:rPr>
                <w:sz w:val="26"/>
                <w:szCs w:val="26"/>
              </w:rPr>
            </w:pPr>
            <w:r w:rsidRPr="00F62AEF">
              <w:rPr>
                <w:sz w:val="26"/>
                <w:szCs w:val="26"/>
              </w:rPr>
              <w:t>3. Trình tự, thủ tục chấm dứt, hủy bỏ hiệu lực Giấy công nhận:</w:t>
            </w:r>
          </w:p>
          <w:p w14:paraId="01D539C7" w14:textId="0099CDB7" w:rsidR="00EE60B0" w:rsidRDefault="00EE60B0" w:rsidP="00843D98">
            <w:pPr>
              <w:pStyle w:val="TableParagraph"/>
              <w:tabs>
                <w:tab w:val="left" w:pos="272"/>
              </w:tabs>
              <w:spacing w:before="40" w:after="40"/>
              <w:ind w:left="107" w:right="93"/>
              <w:rPr>
                <w:sz w:val="26"/>
                <w:szCs w:val="26"/>
              </w:rPr>
            </w:pPr>
            <w:r>
              <w:rPr>
                <w:sz w:val="26"/>
                <w:szCs w:val="26"/>
              </w:rPr>
              <w:t>…</w:t>
            </w:r>
          </w:p>
          <w:p w14:paraId="7F3CB357" w14:textId="78F2C26D" w:rsidR="00EE60B0" w:rsidRPr="00F62AEF" w:rsidRDefault="00EE60B0" w:rsidP="00843D98">
            <w:pPr>
              <w:pStyle w:val="TableParagraph"/>
              <w:tabs>
                <w:tab w:val="left" w:pos="272"/>
              </w:tabs>
              <w:spacing w:before="40" w:after="40"/>
              <w:ind w:left="107" w:right="93"/>
              <w:rPr>
                <w:sz w:val="26"/>
                <w:szCs w:val="26"/>
              </w:rPr>
            </w:pPr>
            <w:r w:rsidRPr="00F62AEF">
              <w:rPr>
                <w:sz w:val="26"/>
                <w:szCs w:val="26"/>
              </w:rPr>
              <w:t xml:space="preserve">b) </w:t>
            </w:r>
            <w:r>
              <w:rPr>
                <w:sz w:val="26"/>
                <w:szCs w:val="26"/>
              </w:rPr>
              <w:t>…</w:t>
            </w:r>
          </w:p>
          <w:p w14:paraId="70736700" w14:textId="3E576628" w:rsidR="00EE60B0" w:rsidRPr="00843D98" w:rsidRDefault="00EE60B0" w:rsidP="00843D98">
            <w:pPr>
              <w:pStyle w:val="TableParagraph"/>
              <w:tabs>
                <w:tab w:val="left" w:pos="272"/>
              </w:tabs>
              <w:spacing w:before="40" w:after="40"/>
              <w:ind w:left="107" w:right="93"/>
              <w:rPr>
                <w:sz w:val="26"/>
                <w:szCs w:val="26"/>
              </w:rPr>
            </w:pPr>
            <w:r w:rsidRPr="00F62AEF">
              <w:rPr>
                <w:sz w:val="26"/>
                <w:szCs w:val="26"/>
              </w:rPr>
              <w:lastRenderedPageBreak/>
              <w:t>Trong trường hợp cần thiết, cơ quan có thẩm quyền công nhận thành lập Hội đồng tư vấn chấm dứt, hủy bỏ hoặc từ chối chấm dứt, hủy bỏ hiệu lực Giấy công nhận. Hội đồng này được thành lập, hoạt động theo quy định của Hội đồng tư vấn công nhận.</w:t>
            </w:r>
          </w:p>
        </w:tc>
        <w:tc>
          <w:tcPr>
            <w:tcW w:w="2976" w:type="dxa"/>
          </w:tcPr>
          <w:p w14:paraId="16436F1A" w14:textId="1C29887B" w:rsidR="00EE60B0" w:rsidRPr="00795E3C" w:rsidRDefault="00EE60B0" w:rsidP="00795E3C">
            <w:pPr>
              <w:spacing w:before="40" w:after="40" w:line="240" w:lineRule="auto"/>
              <w:ind w:left="57" w:right="57"/>
              <w:jc w:val="both"/>
              <w:rPr>
                <w:rFonts w:ascii="Times New Roman" w:eastAsia="Times New Roman" w:hAnsi="Times New Roman"/>
                <w:sz w:val="26"/>
                <w:szCs w:val="26"/>
              </w:rPr>
            </w:pPr>
            <w:r w:rsidRPr="00795E3C">
              <w:rPr>
                <w:rFonts w:ascii="Times New Roman" w:eastAsia="Times New Roman" w:hAnsi="Times New Roman"/>
                <w:sz w:val="26"/>
                <w:szCs w:val="26"/>
              </w:rPr>
              <w:lastRenderedPageBreak/>
              <w:t xml:space="preserve">d) Trong trường hợp cần thiết, thành lập Hội đồng tư vấn; tiếp nhận và xem xét văn bản giải trình, bổ sung của tổ chức đề nghị </w:t>
            </w:r>
            <w:r w:rsidRPr="00795E3C">
              <w:rPr>
                <w:rFonts w:ascii="Times New Roman" w:eastAsia="Times New Roman" w:hAnsi="Times New Roman"/>
                <w:sz w:val="26"/>
                <w:szCs w:val="26"/>
              </w:rPr>
              <w:lastRenderedPageBreak/>
              <w:t>công nhận, chấm dứt, hủy bỏ hiệu lực Giấy công nhận và thông báo kết quả không đồng ý với yêu cầu của tổ chức, cá nhân đổi mới sáng tạo, hỗ trợ đổi mới sáng tạo, khởi nghiệp sáng tạo theo quy định tại điểm c khoản 2 Điều 43; điểm c khoản 3 Điều 45 Nghị định số 268/2025/NĐ-CP.</w:t>
            </w:r>
          </w:p>
        </w:tc>
        <w:tc>
          <w:tcPr>
            <w:tcW w:w="3686" w:type="dxa"/>
            <w:vMerge/>
          </w:tcPr>
          <w:p w14:paraId="3409F4EA" w14:textId="77777777" w:rsidR="00EE60B0" w:rsidRPr="00843D98" w:rsidRDefault="00EE60B0" w:rsidP="00843D98">
            <w:pPr>
              <w:pStyle w:val="TableParagraph"/>
              <w:numPr>
                <w:ilvl w:val="0"/>
                <w:numId w:val="5"/>
              </w:numPr>
              <w:tabs>
                <w:tab w:val="left" w:pos="313"/>
              </w:tabs>
              <w:spacing w:before="40" w:after="40"/>
              <w:ind w:right="92"/>
              <w:rPr>
                <w:sz w:val="26"/>
                <w:szCs w:val="26"/>
              </w:rPr>
            </w:pPr>
          </w:p>
        </w:tc>
      </w:tr>
      <w:tr w:rsidR="00EE60B0" w:rsidRPr="00827262" w14:paraId="5AC7C504" w14:textId="77777777" w:rsidTr="00826573">
        <w:trPr>
          <w:trHeight w:val="441"/>
        </w:trPr>
        <w:tc>
          <w:tcPr>
            <w:tcW w:w="851" w:type="dxa"/>
            <w:vMerge w:val="restart"/>
          </w:tcPr>
          <w:p w14:paraId="4D248318" w14:textId="739E014A" w:rsidR="00EE60B0" w:rsidRPr="00843D98" w:rsidRDefault="00EE60B0"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r>
              <w:rPr>
                <w:rFonts w:ascii="Times New Roman" w:eastAsia="Times New Roman" w:hAnsi="Times New Roman"/>
                <w:sz w:val="26"/>
                <w:szCs w:val="26"/>
              </w:rPr>
              <w:lastRenderedPageBreak/>
              <w:t>2.4</w:t>
            </w:r>
          </w:p>
        </w:tc>
        <w:tc>
          <w:tcPr>
            <w:tcW w:w="7229" w:type="dxa"/>
            <w:shd w:val="clear" w:color="auto" w:fill="auto"/>
          </w:tcPr>
          <w:p w14:paraId="06F9C520" w14:textId="77777777" w:rsidR="00EE60B0" w:rsidRPr="000019C5" w:rsidRDefault="00EE60B0" w:rsidP="00843D98">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0019C5">
              <w:rPr>
                <w:rFonts w:ascii="Times New Roman" w:hAnsi="Times New Roman"/>
                <w:b/>
                <w:bCs/>
                <w:sz w:val="26"/>
                <w:szCs w:val="26"/>
              </w:rPr>
              <w:t>Điều 48. Thẩm quyền cấp Giấy chứng nhận doanh nghiệp khoa học và công nghệ</w:t>
            </w:r>
          </w:p>
          <w:p w14:paraId="370C0BD5" w14:textId="77777777" w:rsidR="00EE60B0" w:rsidRPr="000019C5" w:rsidRDefault="00EE60B0" w:rsidP="00843D98">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0019C5">
              <w:rPr>
                <w:rFonts w:ascii="Times New Roman" w:hAnsi="Times New Roman"/>
                <w:sz w:val="26"/>
                <w:szCs w:val="26"/>
              </w:rPr>
              <w:t>1. Ủy ban nhân dân cấp tỉnh nơi doanh nghiệp đặt trụ sở chính là cơ quan có thẩm quyền tiếp nhận hồ sơ, thẩm định và cấp Giấy chứng nhận doanh nghiệp khoa học và công nghệ, cấp thay đổi nội dung, cấp lại, thu hồi, hủy bỏ hiệu lực Giấy chứng nhận doanh nghiệp khoa học và công nghệ.</w:t>
            </w:r>
          </w:p>
          <w:p w14:paraId="642EAE7D" w14:textId="77777777" w:rsidR="00EE60B0" w:rsidRPr="000019C5" w:rsidRDefault="00EE60B0" w:rsidP="00843D98">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0019C5">
              <w:rPr>
                <w:rFonts w:ascii="Times New Roman" w:hAnsi="Times New Roman"/>
                <w:sz w:val="26"/>
                <w:szCs w:val="26"/>
              </w:rPr>
              <w:t>2. Ủy ban nhân dân cấp tỉnh có trách nhiệm thông báo việc cấp, cấp thay đổi, cấp lại, thu hồi, hủy bỏ hiệu lực Giấy chứng nhận doanh nghiệp khoa học và công nghệ tới các cơ quan có liên quan đến việc thực hiện chính sách ưu đãi, hỗ trợ đối với doanh nghiệp khoa học và công nghệ.</w:t>
            </w:r>
          </w:p>
          <w:p w14:paraId="0CC61879" w14:textId="165C10DA" w:rsidR="00EE60B0" w:rsidRPr="00843D98" w:rsidRDefault="00EE60B0" w:rsidP="00843D98">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0019C5">
              <w:rPr>
                <w:rFonts w:ascii="Times New Roman" w:hAnsi="Times New Roman"/>
                <w:sz w:val="26"/>
                <w:szCs w:val="26"/>
              </w:rPr>
              <w:t>3. Định kỳ, Ủy ban nhân dân cấp tỉnh có trách nhiệm cập nhật dữ liệu về việc cấp, cấp thay đổi, cấp lại, thu hồi, hủy bỏ hiệu lực Giấy chứng nhận doanh nghiệp khoa học và công nghệ vào Nền tảng số quản lý khoa học, công nghệ và đổi mới sáng tạo quốc gia.</w:t>
            </w:r>
          </w:p>
        </w:tc>
        <w:tc>
          <w:tcPr>
            <w:tcW w:w="2976" w:type="dxa"/>
            <w:shd w:val="clear" w:color="auto" w:fill="auto"/>
          </w:tcPr>
          <w:p w14:paraId="77CCE88B" w14:textId="77777777" w:rsidR="00EE60B0" w:rsidRPr="007159AD" w:rsidRDefault="00EE60B0" w:rsidP="007159AD">
            <w:pPr>
              <w:spacing w:before="40" w:after="40" w:line="240" w:lineRule="auto"/>
              <w:ind w:left="57" w:right="57"/>
              <w:jc w:val="both"/>
              <w:rPr>
                <w:rFonts w:ascii="Times New Roman" w:eastAsia="Times New Roman" w:hAnsi="Times New Roman"/>
                <w:sz w:val="26"/>
                <w:szCs w:val="26"/>
              </w:rPr>
            </w:pPr>
            <w:r w:rsidRPr="007159AD">
              <w:rPr>
                <w:rFonts w:ascii="Times New Roman" w:eastAsia="Times New Roman" w:hAnsi="Times New Roman"/>
                <w:sz w:val="26"/>
                <w:szCs w:val="26"/>
              </w:rPr>
              <w:t>4. Phân cấp cho Sở Khoa học và Công nghệ thực hiện nhiệm vụ cấp, cấp thay đổi, cấp lại, thu hồi, hủy bỏ hiệu lực Giấy chứng nhận doanh nghiệp khoa học và công nghệ theo quy định tại Điều 48 Nghị định số 268/2025/NĐ-CP, bao gồm:</w:t>
            </w:r>
          </w:p>
          <w:p w14:paraId="26A5965A" w14:textId="14CF8278" w:rsidR="00EE60B0" w:rsidRPr="00846D1C" w:rsidRDefault="00EE60B0" w:rsidP="00843D98">
            <w:pPr>
              <w:pStyle w:val="TableParagraph"/>
              <w:spacing w:before="40" w:after="40"/>
              <w:ind w:right="99"/>
              <w:rPr>
                <w:sz w:val="26"/>
                <w:szCs w:val="26"/>
              </w:rPr>
            </w:pPr>
          </w:p>
        </w:tc>
        <w:tc>
          <w:tcPr>
            <w:tcW w:w="3686" w:type="dxa"/>
            <w:vMerge w:val="restart"/>
            <w:shd w:val="clear" w:color="auto" w:fill="auto"/>
          </w:tcPr>
          <w:p w14:paraId="620DE8E1" w14:textId="31ECD658" w:rsidR="00EE60B0" w:rsidRPr="00843D98" w:rsidRDefault="00EE60B0" w:rsidP="00EE60B0">
            <w:pPr>
              <w:pStyle w:val="TableParagraph"/>
              <w:numPr>
                <w:ilvl w:val="0"/>
                <w:numId w:val="5"/>
              </w:numPr>
              <w:tabs>
                <w:tab w:val="left" w:pos="313"/>
              </w:tabs>
              <w:spacing w:before="40" w:after="40"/>
              <w:ind w:right="92"/>
              <w:rPr>
                <w:sz w:val="26"/>
                <w:szCs w:val="26"/>
              </w:rPr>
            </w:pPr>
            <w:r w:rsidRPr="00843D98">
              <w:rPr>
                <w:sz w:val="26"/>
                <w:szCs w:val="26"/>
              </w:rPr>
              <w:t>Căn cứ quy định tại Điều 48 Nghị định số 268/2025/NĐ-CP, Sở Khoa học và Công nghệ đề xuất phân cấp việc việc tiếp nhận, thẩm định và</w:t>
            </w:r>
            <w:r w:rsidRPr="00843D98">
              <w:rPr>
                <w:bCs/>
                <w:sz w:val="26"/>
                <w:szCs w:val="26"/>
              </w:rPr>
              <w:t xml:space="preserve"> cấp, cấp thay đổi, cấp lại, thu hồi, hủy bỏ hiệu lực Giấy chứng nhận doanh nghiệp khoa học và công nghệ</w:t>
            </w:r>
            <w:r>
              <w:rPr>
                <w:sz w:val="26"/>
                <w:szCs w:val="26"/>
              </w:rPr>
              <w:t>.</w:t>
            </w:r>
          </w:p>
          <w:p w14:paraId="432E8FA8" w14:textId="59F323DD"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 xml:space="preserve">Nội dung đề xuất phân cấp mang tính tổ chức thực hiện, chuyên môn, kỹ thuật và quy trình quản lý; trước đây, Sở đã thực hiện các nội dung này theo quy định tại Nghị định số 13/2019/NĐ-CP </w:t>
            </w:r>
            <w:r>
              <w:rPr>
                <w:sz w:val="26"/>
                <w:szCs w:val="26"/>
              </w:rPr>
              <w:t>và Thông tư số 10/20</w:t>
            </w:r>
            <w:r w:rsidRPr="00843D98">
              <w:rPr>
                <w:sz w:val="26"/>
                <w:szCs w:val="26"/>
              </w:rPr>
              <w:t xml:space="preserve">21/TT-BKHCN thông qua giải quyết hồ sơ TTHC (tính đến hết năm 2025, Sở đã hoàn thành giải quyết </w:t>
            </w:r>
            <w:r>
              <w:rPr>
                <w:sz w:val="26"/>
                <w:szCs w:val="26"/>
              </w:rPr>
              <w:t>14</w:t>
            </w:r>
            <w:r w:rsidRPr="00843D98">
              <w:rPr>
                <w:sz w:val="26"/>
                <w:szCs w:val="26"/>
              </w:rPr>
              <w:t xml:space="preserve"> hồ sơ cấp Giấy chứng nhận và 01 hồ sơ thu hồi Giấy chứng nhận). Do đó, Sở đảm bảo </w:t>
            </w:r>
            <w:r w:rsidRPr="00843D98">
              <w:rPr>
                <w:sz w:val="26"/>
                <w:szCs w:val="26"/>
              </w:rPr>
              <w:lastRenderedPageBreak/>
              <w:t>bộ máy chuyên môn và cán bộ có năng lực phù hợp để thực hiện.</w:t>
            </w:r>
          </w:p>
          <w:p w14:paraId="3985BD9B" w14:textId="6C49ED34" w:rsidR="00EE60B0" w:rsidRPr="00843D98" w:rsidRDefault="00EE60B0" w:rsidP="00843D98">
            <w:pPr>
              <w:pStyle w:val="TableParagraph"/>
              <w:numPr>
                <w:ilvl w:val="0"/>
                <w:numId w:val="5"/>
              </w:numPr>
              <w:tabs>
                <w:tab w:val="left" w:pos="313"/>
              </w:tabs>
              <w:spacing w:before="40" w:after="40"/>
              <w:ind w:right="92"/>
              <w:rPr>
                <w:sz w:val="26"/>
                <w:szCs w:val="26"/>
              </w:rPr>
            </w:pPr>
            <w:r w:rsidRPr="00843D98">
              <w:rPr>
                <w:sz w:val="26"/>
                <w:szCs w:val="26"/>
              </w:rPr>
              <w:t>Đồng thời, tạo điều kiện thuận lợi cho các tổ chức, cá nhân trong quá trình thực hiện thủ tục hành chính, rút ngắn thời gian giải quyết hồ sơ, tăng cường trách nhiệm cho người đứng đầu cơ quan và giảm cơ chế phê duyệt ở cấp cao hơn đối với những vấn đề đã được quy định cụ thể thành tiêu chuẩn, quy trình, điều kiện.</w:t>
            </w:r>
          </w:p>
        </w:tc>
      </w:tr>
      <w:tr w:rsidR="00EE60B0" w:rsidRPr="00827262" w14:paraId="04B06F8C" w14:textId="77777777" w:rsidTr="00826573">
        <w:trPr>
          <w:trHeight w:val="441"/>
        </w:trPr>
        <w:tc>
          <w:tcPr>
            <w:tcW w:w="851" w:type="dxa"/>
            <w:vMerge/>
          </w:tcPr>
          <w:p w14:paraId="0B248C49" w14:textId="77777777" w:rsidR="00EE60B0" w:rsidRDefault="00EE60B0"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p>
        </w:tc>
        <w:tc>
          <w:tcPr>
            <w:tcW w:w="7229" w:type="dxa"/>
            <w:shd w:val="clear" w:color="auto" w:fill="auto"/>
          </w:tcPr>
          <w:p w14:paraId="493DEA92" w14:textId="77777777" w:rsidR="00EE60B0" w:rsidRPr="00C04D3C" w:rsidRDefault="00EE60B0" w:rsidP="00C04D3C">
            <w:pPr>
              <w:widowControl w:val="0"/>
              <w:tabs>
                <w:tab w:val="left" w:pos="260"/>
              </w:tabs>
              <w:autoSpaceDE w:val="0"/>
              <w:autoSpaceDN w:val="0"/>
              <w:spacing w:before="40" w:after="40" w:line="240" w:lineRule="auto"/>
              <w:ind w:left="107" w:right="94"/>
              <w:jc w:val="both"/>
              <w:rPr>
                <w:rFonts w:ascii="Times New Roman" w:hAnsi="Times New Roman"/>
                <w:b/>
                <w:sz w:val="26"/>
                <w:szCs w:val="26"/>
              </w:rPr>
            </w:pPr>
            <w:r w:rsidRPr="00C04D3C">
              <w:rPr>
                <w:rFonts w:ascii="Times New Roman" w:hAnsi="Times New Roman"/>
                <w:b/>
                <w:sz w:val="26"/>
                <w:szCs w:val="26"/>
              </w:rPr>
              <w:t>Điều 51. Quy trình thẩm định hồ sơ</w:t>
            </w:r>
          </w:p>
          <w:p w14:paraId="675CB7C8" w14:textId="77777777" w:rsidR="00EE60B0" w:rsidRPr="00C04D3C" w:rsidRDefault="00EE60B0" w:rsidP="00C04D3C">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C04D3C">
              <w:rPr>
                <w:rFonts w:ascii="Times New Roman" w:hAnsi="Times New Roman"/>
                <w:sz w:val="26"/>
                <w:szCs w:val="26"/>
              </w:rPr>
              <w:t>1. Trong thời hạn 03 ngày làm việc kể từ ngày tiếp nhận hồ sơ, cơ quan có thẩm quyền quy định tại khoản 1 Điều 48 kiểm tra tính đầy đủ, hợp lệ của hồ sơ.</w:t>
            </w:r>
          </w:p>
          <w:p w14:paraId="6B035E34" w14:textId="77777777" w:rsidR="00EE60B0" w:rsidRPr="00C04D3C" w:rsidRDefault="00EE60B0" w:rsidP="00C04D3C">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C04D3C">
              <w:rPr>
                <w:rFonts w:ascii="Times New Roman" w:hAnsi="Times New Roman"/>
                <w:sz w:val="26"/>
                <w:szCs w:val="26"/>
              </w:rPr>
              <w:t xml:space="preserve">2. Trong thời hạn 15 ngày kể từ ngày nhận được hồ sơ hợp lệ, cơ </w:t>
            </w:r>
            <w:r w:rsidRPr="00C04D3C">
              <w:rPr>
                <w:rFonts w:ascii="Times New Roman" w:hAnsi="Times New Roman"/>
                <w:sz w:val="26"/>
                <w:szCs w:val="26"/>
              </w:rPr>
              <w:lastRenderedPageBreak/>
              <w:t>quan có thẩm quyền có trách nhiệm xem xét việc cấp hoặc từ chối cấp Giấy chứng nhận doanh nghiệp khoa học và công nghệ. Giấy chứng nhận doanh nghiệp khoa học và công nghệ được cấp theo Mẫu số V.4 tại Phụ lục V ban hành kèm theo Nghị định này.</w:t>
            </w:r>
          </w:p>
          <w:p w14:paraId="1426846B" w14:textId="269081B3" w:rsidR="00EE60B0" w:rsidRPr="00C04D3C" w:rsidRDefault="00EE60B0" w:rsidP="00C04D3C">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C04D3C">
              <w:rPr>
                <w:rFonts w:ascii="Times New Roman" w:hAnsi="Times New Roman"/>
                <w:sz w:val="26"/>
                <w:szCs w:val="26"/>
              </w:rPr>
              <w:t>3. Cơ quan có thẩm quyền thực hiện việc thẩm định thông qua hình thức tự thẩm định, xin ý kiến chuyên gia độc lập hoặc thành lập Hội đồng thẩm định hồ sơ. Mẫu Phiếu đánh giá hồ sơ chứng nhận doanh nghiệp khoa học và công nghệ theo Mẫu số V.3 tại Phụ lục V ban hành kèm theo Nghị định này.</w:t>
            </w:r>
          </w:p>
        </w:tc>
        <w:tc>
          <w:tcPr>
            <w:tcW w:w="2976" w:type="dxa"/>
            <w:shd w:val="clear" w:color="auto" w:fill="auto"/>
          </w:tcPr>
          <w:p w14:paraId="24B2C3AE" w14:textId="46BFB797" w:rsidR="00EE60B0" w:rsidRPr="007159AD" w:rsidRDefault="00EE60B0" w:rsidP="00C04D3C">
            <w:pPr>
              <w:spacing w:before="40" w:after="40" w:line="240" w:lineRule="auto"/>
              <w:ind w:left="57" w:right="57"/>
              <w:jc w:val="both"/>
              <w:rPr>
                <w:rFonts w:ascii="Times New Roman" w:eastAsia="Times New Roman" w:hAnsi="Times New Roman"/>
                <w:sz w:val="26"/>
                <w:szCs w:val="26"/>
              </w:rPr>
            </w:pPr>
            <w:r w:rsidRPr="007159AD">
              <w:rPr>
                <w:rFonts w:ascii="Times New Roman" w:eastAsia="Times New Roman" w:hAnsi="Times New Roman"/>
                <w:sz w:val="26"/>
                <w:szCs w:val="26"/>
              </w:rPr>
              <w:lastRenderedPageBreak/>
              <w:t xml:space="preserve">a) Tiếp nhận và </w:t>
            </w:r>
            <w:r>
              <w:rPr>
                <w:rFonts w:ascii="Times New Roman" w:eastAsia="Times New Roman" w:hAnsi="Times New Roman"/>
                <w:sz w:val="26"/>
                <w:szCs w:val="26"/>
              </w:rPr>
              <w:t>giải quyết</w:t>
            </w:r>
            <w:r w:rsidRPr="007159AD">
              <w:rPr>
                <w:rFonts w:ascii="Times New Roman" w:eastAsia="Times New Roman" w:hAnsi="Times New Roman"/>
                <w:sz w:val="26"/>
                <w:szCs w:val="26"/>
              </w:rPr>
              <w:t xml:space="preserve"> hồ sơ đề nghị cấp Giấy chứng nhận doanh nghiệp khoa học và công nghệ theo quy định tại Điều 51 </w:t>
            </w:r>
            <w:r w:rsidRPr="007159AD">
              <w:rPr>
                <w:rFonts w:ascii="Times New Roman" w:eastAsia="Times New Roman" w:hAnsi="Times New Roman"/>
                <w:sz w:val="26"/>
                <w:szCs w:val="26"/>
              </w:rPr>
              <w:lastRenderedPageBreak/>
              <w:t>Nghị định số 268/2025/NĐ-CP.</w:t>
            </w:r>
          </w:p>
        </w:tc>
        <w:tc>
          <w:tcPr>
            <w:tcW w:w="3686" w:type="dxa"/>
            <w:vMerge/>
            <w:shd w:val="clear" w:color="auto" w:fill="FF0000"/>
          </w:tcPr>
          <w:p w14:paraId="7909B6A2" w14:textId="77777777" w:rsidR="00EE60B0" w:rsidRPr="00843D98" w:rsidRDefault="00EE60B0" w:rsidP="00843D98">
            <w:pPr>
              <w:pStyle w:val="TableParagraph"/>
              <w:numPr>
                <w:ilvl w:val="0"/>
                <w:numId w:val="5"/>
              </w:numPr>
              <w:tabs>
                <w:tab w:val="left" w:pos="313"/>
              </w:tabs>
              <w:spacing w:before="40" w:after="40"/>
              <w:ind w:right="92"/>
              <w:rPr>
                <w:sz w:val="26"/>
                <w:szCs w:val="26"/>
              </w:rPr>
            </w:pPr>
          </w:p>
        </w:tc>
      </w:tr>
      <w:tr w:rsidR="00EE60B0" w:rsidRPr="00827262" w14:paraId="42D34546" w14:textId="77777777" w:rsidTr="00913F43">
        <w:trPr>
          <w:trHeight w:val="441"/>
        </w:trPr>
        <w:tc>
          <w:tcPr>
            <w:tcW w:w="851" w:type="dxa"/>
            <w:vMerge/>
          </w:tcPr>
          <w:p w14:paraId="73B2DBC8" w14:textId="77777777" w:rsidR="00EE60B0" w:rsidRDefault="00EE60B0"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p>
        </w:tc>
        <w:tc>
          <w:tcPr>
            <w:tcW w:w="7229" w:type="dxa"/>
          </w:tcPr>
          <w:p w14:paraId="4388C59A" w14:textId="77777777" w:rsidR="00EE60B0" w:rsidRPr="00C04D3C" w:rsidRDefault="00EE60B0" w:rsidP="00C04D3C">
            <w:pPr>
              <w:widowControl w:val="0"/>
              <w:tabs>
                <w:tab w:val="left" w:pos="260"/>
              </w:tabs>
              <w:autoSpaceDE w:val="0"/>
              <w:autoSpaceDN w:val="0"/>
              <w:spacing w:before="40" w:after="40" w:line="240" w:lineRule="auto"/>
              <w:ind w:left="107" w:right="94"/>
              <w:jc w:val="both"/>
              <w:rPr>
                <w:rFonts w:ascii="Times New Roman" w:hAnsi="Times New Roman"/>
                <w:b/>
                <w:sz w:val="26"/>
                <w:szCs w:val="26"/>
              </w:rPr>
            </w:pPr>
            <w:r w:rsidRPr="00C04D3C">
              <w:rPr>
                <w:rFonts w:ascii="Times New Roman" w:hAnsi="Times New Roman"/>
                <w:b/>
                <w:sz w:val="26"/>
                <w:szCs w:val="26"/>
              </w:rPr>
              <w:t>Điều 52. Cấp thay đổi nội dung, cấp lại Giấy chứng nhận doanh nghiệp khoa học và công nghệ</w:t>
            </w:r>
          </w:p>
          <w:p w14:paraId="4324BDAE" w14:textId="221213D4" w:rsidR="00EE60B0" w:rsidRPr="00C04D3C" w:rsidRDefault="00EE60B0" w:rsidP="00C04D3C">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C04D3C">
              <w:rPr>
                <w:rFonts w:ascii="Times New Roman" w:hAnsi="Times New Roman"/>
                <w:sz w:val="26"/>
                <w:szCs w:val="26"/>
              </w:rPr>
              <w:t>…</w:t>
            </w:r>
          </w:p>
          <w:p w14:paraId="2FA67700" w14:textId="2A8F797E" w:rsidR="00EE60B0" w:rsidRPr="00C04D3C" w:rsidRDefault="00EE60B0" w:rsidP="00C04D3C">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C04D3C">
              <w:rPr>
                <w:rFonts w:ascii="Times New Roman" w:hAnsi="Times New Roman"/>
                <w:sz w:val="26"/>
                <w:szCs w:val="26"/>
              </w:rPr>
              <w:t>3. Trong thời hạn 10 ngày kể từ ngày nhận được hồ sơ hợp lệ, cơ quan có thẩm quyền có trách nhiệm xem xét việc cấp hoặc từ chối cấp thay đổi nội dung, cấp lại Giấy chứng nhận doanh nghiệp khoa học và công nghệ.</w:t>
            </w:r>
          </w:p>
        </w:tc>
        <w:tc>
          <w:tcPr>
            <w:tcW w:w="2976" w:type="dxa"/>
          </w:tcPr>
          <w:p w14:paraId="203011B2" w14:textId="36765E4F" w:rsidR="00EE60B0" w:rsidRPr="007159AD" w:rsidRDefault="00EE60B0" w:rsidP="007159AD">
            <w:pPr>
              <w:spacing w:before="40" w:after="40" w:line="240" w:lineRule="auto"/>
              <w:ind w:left="57" w:right="57"/>
              <w:jc w:val="both"/>
              <w:rPr>
                <w:rFonts w:ascii="Times New Roman" w:eastAsia="Times New Roman" w:hAnsi="Times New Roman"/>
                <w:sz w:val="26"/>
                <w:szCs w:val="26"/>
              </w:rPr>
            </w:pPr>
            <w:r w:rsidRPr="007159AD">
              <w:rPr>
                <w:rFonts w:ascii="Times New Roman" w:eastAsia="Times New Roman" w:hAnsi="Times New Roman"/>
                <w:sz w:val="26"/>
                <w:szCs w:val="26"/>
              </w:rPr>
              <w:t>b) Tiếp nhận hồ sơ và giải quyết hồ sơ đề nghị cấp thay đổi nội dung, cấp lại Giấy chứng nhận doanh nghiệp khoa học và công nghệ theo quy định tại khoản 3 Điều 52 Nghị định số 268/2025/NĐ-CP.</w:t>
            </w:r>
          </w:p>
        </w:tc>
        <w:tc>
          <w:tcPr>
            <w:tcW w:w="3686" w:type="dxa"/>
            <w:vMerge/>
          </w:tcPr>
          <w:p w14:paraId="6F239335" w14:textId="77777777" w:rsidR="00EE60B0" w:rsidRPr="00843D98" w:rsidRDefault="00EE60B0" w:rsidP="00843D98">
            <w:pPr>
              <w:pStyle w:val="TableParagraph"/>
              <w:numPr>
                <w:ilvl w:val="0"/>
                <w:numId w:val="5"/>
              </w:numPr>
              <w:tabs>
                <w:tab w:val="left" w:pos="313"/>
              </w:tabs>
              <w:spacing w:before="40" w:after="40"/>
              <w:ind w:right="92"/>
              <w:rPr>
                <w:sz w:val="26"/>
                <w:szCs w:val="26"/>
              </w:rPr>
            </w:pPr>
          </w:p>
        </w:tc>
      </w:tr>
      <w:tr w:rsidR="00EE60B0" w:rsidRPr="00827262" w14:paraId="3A2D69E6" w14:textId="77777777" w:rsidTr="00913F43">
        <w:trPr>
          <w:trHeight w:val="441"/>
        </w:trPr>
        <w:tc>
          <w:tcPr>
            <w:tcW w:w="851" w:type="dxa"/>
            <w:vMerge/>
          </w:tcPr>
          <w:p w14:paraId="64DEB4A4" w14:textId="77777777" w:rsidR="00EE60B0" w:rsidRDefault="00EE60B0"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p>
        </w:tc>
        <w:tc>
          <w:tcPr>
            <w:tcW w:w="7229" w:type="dxa"/>
          </w:tcPr>
          <w:p w14:paraId="64C94F57" w14:textId="77777777" w:rsidR="00EE60B0" w:rsidRPr="00EE60B0" w:rsidRDefault="00EE60B0" w:rsidP="00EE60B0">
            <w:pPr>
              <w:widowControl w:val="0"/>
              <w:tabs>
                <w:tab w:val="left" w:pos="260"/>
              </w:tabs>
              <w:autoSpaceDE w:val="0"/>
              <w:autoSpaceDN w:val="0"/>
              <w:spacing w:before="40" w:after="40" w:line="240" w:lineRule="auto"/>
              <w:ind w:left="107" w:right="94"/>
              <w:jc w:val="both"/>
              <w:rPr>
                <w:rFonts w:ascii="Times New Roman" w:hAnsi="Times New Roman"/>
                <w:b/>
                <w:sz w:val="26"/>
                <w:szCs w:val="26"/>
              </w:rPr>
            </w:pPr>
            <w:r w:rsidRPr="00EE60B0">
              <w:rPr>
                <w:rFonts w:ascii="Times New Roman" w:hAnsi="Times New Roman"/>
                <w:b/>
                <w:sz w:val="26"/>
                <w:szCs w:val="26"/>
              </w:rPr>
              <w:t>Điều 53. Thu hồi, hủy bỏ hiệu lực Giấy chứng nhận doanh nghiệp khoa học và công nghệ</w:t>
            </w:r>
          </w:p>
          <w:p w14:paraId="4EC4D709" w14:textId="1BBEB3CB" w:rsidR="00EE60B0" w:rsidRPr="00EE60B0" w:rsidRDefault="00EE60B0" w:rsidP="00EE60B0">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EE60B0">
              <w:rPr>
                <w:rFonts w:ascii="Times New Roman" w:hAnsi="Times New Roman"/>
                <w:sz w:val="26"/>
                <w:szCs w:val="26"/>
              </w:rPr>
              <w:t>1. Định kỳ 03 năm kể từ ngày cấp Giấy chứng nhận doanh nghiệp khoa học và công nghệ, cơ quan có thẩm quyền tổ chức kiểm tra, đánh giá việc chấp hành các điều kiện quy định tại Điều 49 Nghị định này để xem xét việc duy trì hiệu lực Giấy chứng nhận doanh nghiệp khoa học và công nghệ.</w:t>
            </w:r>
          </w:p>
        </w:tc>
        <w:tc>
          <w:tcPr>
            <w:tcW w:w="2976" w:type="dxa"/>
          </w:tcPr>
          <w:p w14:paraId="707A5DD7" w14:textId="760CCC45" w:rsidR="00EE60B0" w:rsidRPr="007159AD" w:rsidRDefault="00EE60B0" w:rsidP="007159AD">
            <w:pPr>
              <w:spacing w:before="40" w:after="40" w:line="240" w:lineRule="auto"/>
              <w:ind w:left="57" w:right="57"/>
              <w:jc w:val="both"/>
              <w:rPr>
                <w:rFonts w:ascii="Times New Roman" w:eastAsia="Times New Roman" w:hAnsi="Times New Roman"/>
                <w:sz w:val="26"/>
                <w:szCs w:val="26"/>
              </w:rPr>
            </w:pPr>
            <w:r w:rsidRPr="007159AD">
              <w:rPr>
                <w:rFonts w:ascii="Times New Roman" w:eastAsia="Times New Roman" w:hAnsi="Times New Roman"/>
                <w:sz w:val="26"/>
                <w:szCs w:val="26"/>
              </w:rPr>
              <w:t>c) Tổ chức kiểm tra, đánh giá việc chấp hành các điều kiện để xem xét việc duy trì hiệu lực Giấy chứng nhận doanh nghiệp khoa học và công nghệ theo quy định tại khoản 1 Điều 53 Nghị định số 268/2025/NĐ-CP.</w:t>
            </w:r>
          </w:p>
        </w:tc>
        <w:tc>
          <w:tcPr>
            <w:tcW w:w="3686" w:type="dxa"/>
            <w:vMerge/>
          </w:tcPr>
          <w:p w14:paraId="216EFEB0" w14:textId="77777777" w:rsidR="00EE60B0" w:rsidRPr="00843D98" w:rsidRDefault="00EE60B0" w:rsidP="00843D98">
            <w:pPr>
              <w:pStyle w:val="TableParagraph"/>
              <w:numPr>
                <w:ilvl w:val="0"/>
                <w:numId w:val="5"/>
              </w:numPr>
              <w:tabs>
                <w:tab w:val="left" w:pos="313"/>
              </w:tabs>
              <w:spacing w:before="40" w:after="40"/>
              <w:ind w:right="92"/>
              <w:rPr>
                <w:sz w:val="26"/>
                <w:szCs w:val="26"/>
              </w:rPr>
            </w:pPr>
          </w:p>
        </w:tc>
      </w:tr>
      <w:tr w:rsidR="00EE60B0" w:rsidRPr="00827262" w14:paraId="602824EF" w14:textId="77777777" w:rsidTr="00913F43">
        <w:trPr>
          <w:trHeight w:val="441"/>
        </w:trPr>
        <w:tc>
          <w:tcPr>
            <w:tcW w:w="851" w:type="dxa"/>
            <w:vMerge/>
          </w:tcPr>
          <w:p w14:paraId="714F7CC0" w14:textId="77777777" w:rsidR="00EE60B0" w:rsidRDefault="00EE60B0"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p>
        </w:tc>
        <w:tc>
          <w:tcPr>
            <w:tcW w:w="7229" w:type="dxa"/>
          </w:tcPr>
          <w:p w14:paraId="5CA6E26A" w14:textId="77777777" w:rsidR="00EE60B0" w:rsidRPr="00EE60B0" w:rsidRDefault="00EE60B0" w:rsidP="00EE60B0">
            <w:pPr>
              <w:widowControl w:val="0"/>
              <w:tabs>
                <w:tab w:val="left" w:pos="260"/>
              </w:tabs>
              <w:autoSpaceDE w:val="0"/>
              <w:autoSpaceDN w:val="0"/>
              <w:spacing w:before="40" w:after="40" w:line="240" w:lineRule="auto"/>
              <w:ind w:left="107" w:right="94"/>
              <w:jc w:val="both"/>
              <w:rPr>
                <w:rFonts w:ascii="Times New Roman" w:hAnsi="Times New Roman"/>
                <w:b/>
                <w:sz w:val="26"/>
                <w:szCs w:val="26"/>
              </w:rPr>
            </w:pPr>
            <w:r w:rsidRPr="00EE60B0">
              <w:rPr>
                <w:rFonts w:ascii="Times New Roman" w:hAnsi="Times New Roman"/>
                <w:b/>
                <w:sz w:val="26"/>
                <w:szCs w:val="26"/>
              </w:rPr>
              <w:t>Điều 53. Thu hồi, hủy bỏ hiệu lực Giấy chứng nhận doanh nghiệp khoa học và công nghệ</w:t>
            </w:r>
          </w:p>
          <w:p w14:paraId="0948D23B" w14:textId="200E1FB0" w:rsidR="00EE60B0" w:rsidRPr="00EE60B0" w:rsidRDefault="00EE60B0" w:rsidP="00EE60B0">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Pr>
                <w:rFonts w:ascii="Times New Roman" w:hAnsi="Times New Roman"/>
                <w:sz w:val="26"/>
                <w:szCs w:val="26"/>
              </w:rPr>
              <w:t>…</w:t>
            </w:r>
          </w:p>
          <w:p w14:paraId="49B5CD1E" w14:textId="77777777" w:rsidR="00EE60B0" w:rsidRPr="00EE60B0" w:rsidRDefault="00EE60B0" w:rsidP="00EE60B0">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EE60B0">
              <w:rPr>
                <w:rFonts w:ascii="Times New Roman" w:hAnsi="Times New Roman"/>
                <w:sz w:val="26"/>
                <w:szCs w:val="26"/>
              </w:rPr>
              <w:lastRenderedPageBreak/>
              <w:t>2. Cơ quan có thẩm quyền quy định tại Điều 48 Nghị định này thông báo cho doanh nghiệp và quyết định thu hồi Giấy chứng nhận doanh nghiệp khoa học và công nghệ trong các trường hợp sau:</w:t>
            </w:r>
          </w:p>
          <w:p w14:paraId="5E8ACDC4" w14:textId="77777777" w:rsidR="00EE60B0" w:rsidRPr="00EE60B0" w:rsidRDefault="00EE60B0" w:rsidP="00EE60B0">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EE60B0">
              <w:rPr>
                <w:rFonts w:ascii="Times New Roman" w:hAnsi="Times New Roman"/>
                <w:sz w:val="26"/>
                <w:szCs w:val="26"/>
              </w:rPr>
              <w:t>a) Doanh nghiệp khoa học và công nghệ giải thể, phá sản, thu hồi Giấy chứng nhận đăng ký doanh nghiệp theo quy định của pháp luật;</w:t>
            </w:r>
          </w:p>
          <w:p w14:paraId="0E04B831" w14:textId="77777777" w:rsidR="00EE60B0" w:rsidRPr="00EE60B0" w:rsidRDefault="00EE60B0" w:rsidP="00EE60B0">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EE60B0">
              <w:rPr>
                <w:rFonts w:ascii="Times New Roman" w:hAnsi="Times New Roman"/>
                <w:sz w:val="26"/>
                <w:szCs w:val="26"/>
              </w:rPr>
              <w:t>b) Doanh nghiệp khoa học và công nghệ không thực hiện chế độ báo cáo trong 03 năm liên tiếp theo quy định;</w:t>
            </w:r>
          </w:p>
          <w:p w14:paraId="661AD710" w14:textId="77777777" w:rsidR="00EE60B0" w:rsidRPr="00EE60B0" w:rsidRDefault="00EE60B0" w:rsidP="00EE60B0">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EE60B0">
              <w:rPr>
                <w:rFonts w:ascii="Times New Roman" w:hAnsi="Times New Roman"/>
                <w:sz w:val="26"/>
                <w:szCs w:val="26"/>
              </w:rPr>
              <w:t>c) Doanh nghiệp không còn quyền sở hữu hoặc sử dụng hợp pháp công nghệ, kết quả nghiên cứu khoa học, phát triển công nghệ và đổi mới sáng tạo;</w:t>
            </w:r>
          </w:p>
          <w:p w14:paraId="2EB9618C" w14:textId="77777777" w:rsidR="00EE60B0" w:rsidRPr="00EE60B0" w:rsidRDefault="00EE60B0" w:rsidP="00EE60B0">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EE60B0">
              <w:rPr>
                <w:rFonts w:ascii="Times New Roman" w:hAnsi="Times New Roman"/>
                <w:sz w:val="26"/>
                <w:szCs w:val="26"/>
              </w:rPr>
              <w:t>d) Doanh nghiệp không đảm bảo các điều kiện quy định tại Điều 49 Nghị định này trong 03 năm liên tiếp.</w:t>
            </w:r>
          </w:p>
          <w:p w14:paraId="18DFFE72" w14:textId="77777777" w:rsidR="00EE60B0" w:rsidRPr="00EE60B0" w:rsidRDefault="00EE60B0" w:rsidP="00EE60B0">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EE60B0">
              <w:rPr>
                <w:rFonts w:ascii="Times New Roman" w:hAnsi="Times New Roman"/>
                <w:sz w:val="26"/>
                <w:szCs w:val="26"/>
              </w:rPr>
              <w:t>Trường hợp bị thu hồi Giấy chứng nhận doanh nghiệp khoa học và công nghệ, doanh nghiệp không tiếp tục được hưởng những chính sách ưu đãi, hỗ trợ của Nhà nước đối với doanh nghiệp khoa học và công nghệ.</w:t>
            </w:r>
          </w:p>
          <w:p w14:paraId="643112EF" w14:textId="77777777" w:rsidR="00EE60B0" w:rsidRPr="00EE60B0" w:rsidRDefault="00EE60B0" w:rsidP="00EE60B0">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EE60B0">
              <w:rPr>
                <w:rFonts w:ascii="Times New Roman" w:hAnsi="Times New Roman"/>
                <w:sz w:val="26"/>
                <w:szCs w:val="26"/>
              </w:rPr>
              <w:t>3. Cơ quan có thẩm quyền quyết định hủy bỏ hiệu lực Giấy chứng nhận doanh nghiệp khoa học và công nghệ trong các trường hợp sau:</w:t>
            </w:r>
          </w:p>
          <w:p w14:paraId="49B04B84" w14:textId="77777777" w:rsidR="00EE60B0" w:rsidRPr="00EE60B0" w:rsidRDefault="00EE60B0" w:rsidP="00EE60B0">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EE60B0">
              <w:rPr>
                <w:rFonts w:ascii="Times New Roman" w:hAnsi="Times New Roman"/>
                <w:sz w:val="26"/>
                <w:szCs w:val="26"/>
              </w:rPr>
              <w:t>a) Có hành vi xâm phạm quyền sở hữu hoặc quyền sử dụng công nghệ, kết quả nghiên cứu khoa học, phát triển công nghệ và đổi mới sáng tạo đã kê khai trong hồ sơ đề nghị chứng nhận doanh nghiệp khoa học và công nghệ;</w:t>
            </w:r>
          </w:p>
          <w:p w14:paraId="0B4DE7FD" w14:textId="77777777" w:rsidR="00EE60B0" w:rsidRPr="00EE60B0" w:rsidRDefault="00EE60B0" w:rsidP="00EE60B0">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EE60B0">
              <w:rPr>
                <w:rFonts w:ascii="Times New Roman" w:hAnsi="Times New Roman"/>
                <w:sz w:val="26"/>
                <w:szCs w:val="26"/>
              </w:rPr>
              <w:t>b) Có các hành vi giả mạo nội dung hồ sơ đề nghị chứng nhận doanh nghiệp khoa học và công nghệ.</w:t>
            </w:r>
          </w:p>
          <w:p w14:paraId="46C99101" w14:textId="77777777" w:rsidR="00EE60B0" w:rsidRPr="00EE60B0" w:rsidRDefault="00EE60B0" w:rsidP="00EE60B0">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EE60B0">
              <w:rPr>
                <w:rFonts w:ascii="Times New Roman" w:hAnsi="Times New Roman"/>
                <w:sz w:val="26"/>
                <w:szCs w:val="26"/>
              </w:rPr>
              <w:t xml:space="preserve">Trường hợp Giấy chứng nhận doanh nghiệp khoa học và công nghệ bị hủy bỏ hiệu lực, doanh nghiệp có trách nhiệm hoàn trả </w:t>
            </w:r>
            <w:r w:rsidRPr="00EE60B0">
              <w:rPr>
                <w:rFonts w:ascii="Times New Roman" w:hAnsi="Times New Roman"/>
                <w:sz w:val="26"/>
                <w:szCs w:val="26"/>
              </w:rPr>
              <w:lastRenderedPageBreak/>
              <w:t>toàn bộ các khoản ưu đãi, hỗ trợ của Nhà nước dành cho doanh nghiệp khoa học và công nghệ đã được hưởng và bị xử lý theo quy định của pháp luật.</w:t>
            </w:r>
          </w:p>
          <w:p w14:paraId="3DCCA0C4" w14:textId="77777777" w:rsidR="00EE60B0" w:rsidRPr="00EE60B0" w:rsidRDefault="00EE60B0" w:rsidP="00EE60B0">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EE60B0">
              <w:rPr>
                <w:rFonts w:ascii="Times New Roman" w:hAnsi="Times New Roman"/>
                <w:sz w:val="26"/>
                <w:szCs w:val="26"/>
              </w:rPr>
              <w:t>4. Cơ quan có thẩm quyền có thể thành lập Hội đồng tư vấn để xem xét việc thu hồi hoặc hủy bỏ hiệu lực Giấy chứng nhận doanh nghiệp khoa học và công nghệ.</w:t>
            </w:r>
          </w:p>
          <w:p w14:paraId="1171D40E" w14:textId="58E25C2E" w:rsidR="00EE60B0" w:rsidRPr="00EE60B0" w:rsidRDefault="00EE60B0" w:rsidP="00EE60B0">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EE60B0">
              <w:rPr>
                <w:rFonts w:ascii="Times New Roman" w:hAnsi="Times New Roman"/>
                <w:sz w:val="26"/>
                <w:szCs w:val="26"/>
              </w:rPr>
              <w:t>5. Cơ quan có thẩm quyền công khai việc thu hồi, hủy bỏ hiệu lực của Giấy chứng nhận doanh nghiệp khoa học và công nghệ trên cổng thông tin của cơ quan trong thời hạn ít nhất 30 ngày kể từ ngày ra quyết định thu hồi, hủy bỏ hiệu lực Giấy chứng nhận doanh nghiệp khoa học và công nghệ.</w:t>
            </w:r>
          </w:p>
        </w:tc>
        <w:tc>
          <w:tcPr>
            <w:tcW w:w="2976" w:type="dxa"/>
          </w:tcPr>
          <w:p w14:paraId="56E0CBC4" w14:textId="51B6DD6C" w:rsidR="00EE60B0" w:rsidRPr="007159AD" w:rsidRDefault="00EE60B0" w:rsidP="007159AD">
            <w:pPr>
              <w:spacing w:before="40" w:after="40" w:line="240" w:lineRule="auto"/>
              <w:ind w:left="57" w:right="57"/>
              <w:jc w:val="both"/>
              <w:rPr>
                <w:rFonts w:ascii="Times New Roman" w:eastAsia="Times New Roman" w:hAnsi="Times New Roman"/>
                <w:sz w:val="26"/>
                <w:szCs w:val="26"/>
              </w:rPr>
            </w:pPr>
            <w:r w:rsidRPr="007159AD">
              <w:rPr>
                <w:rFonts w:ascii="Times New Roman" w:eastAsia="Times New Roman" w:hAnsi="Times New Roman"/>
                <w:sz w:val="26"/>
                <w:szCs w:val="26"/>
              </w:rPr>
              <w:lastRenderedPageBreak/>
              <w:t xml:space="preserve">d) Tổ chức thu hồi, hủy bỏ hiệu lực Giấy chứng nhận doanh nghiệp khoa học và </w:t>
            </w:r>
            <w:r w:rsidRPr="007159AD">
              <w:rPr>
                <w:rFonts w:ascii="Times New Roman" w:eastAsia="Times New Roman" w:hAnsi="Times New Roman"/>
                <w:sz w:val="26"/>
                <w:szCs w:val="26"/>
              </w:rPr>
              <w:lastRenderedPageBreak/>
              <w:t>công nghệ theo quy định tại khoản 2, khoản 3, khoản 4 và khoản 5 Điều 53 Nghị định số 268/2025/NĐ-CP.</w:t>
            </w:r>
          </w:p>
        </w:tc>
        <w:tc>
          <w:tcPr>
            <w:tcW w:w="3686" w:type="dxa"/>
            <w:vMerge/>
          </w:tcPr>
          <w:p w14:paraId="08F5FE44" w14:textId="77777777" w:rsidR="00EE60B0" w:rsidRPr="00843D98" w:rsidRDefault="00EE60B0" w:rsidP="00843D98">
            <w:pPr>
              <w:pStyle w:val="TableParagraph"/>
              <w:numPr>
                <w:ilvl w:val="0"/>
                <w:numId w:val="5"/>
              </w:numPr>
              <w:tabs>
                <w:tab w:val="left" w:pos="313"/>
              </w:tabs>
              <w:spacing w:before="40" w:after="40"/>
              <w:ind w:right="92"/>
              <w:rPr>
                <w:sz w:val="26"/>
                <w:szCs w:val="26"/>
              </w:rPr>
            </w:pPr>
          </w:p>
        </w:tc>
      </w:tr>
      <w:tr w:rsidR="00CD5D43" w:rsidRPr="00827262" w14:paraId="53A81A2D" w14:textId="77777777" w:rsidTr="00913F43">
        <w:trPr>
          <w:trHeight w:val="441"/>
        </w:trPr>
        <w:tc>
          <w:tcPr>
            <w:tcW w:w="851" w:type="dxa"/>
          </w:tcPr>
          <w:p w14:paraId="56EAE85C" w14:textId="298239F3" w:rsidR="00CD5D43" w:rsidRPr="00843D98" w:rsidRDefault="00EE60B0"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r>
              <w:rPr>
                <w:rFonts w:ascii="Times New Roman" w:eastAsia="Times New Roman" w:hAnsi="Times New Roman"/>
                <w:sz w:val="26"/>
                <w:szCs w:val="26"/>
              </w:rPr>
              <w:lastRenderedPageBreak/>
              <w:t>2.5</w:t>
            </w:r>
          </w:p>
        </w:tc>
        <w:tc>
          <w:tcPr>
            <w:tcW w:w="7229" w:type="dxa"/>
          </w:tcPr>
          <w:p w14:paraId="17779E5E" w14:textId="77777777" w:rsidR="00CD5D43" w:rsidRPr="00633C70" w:rsidRDefault="00CD5D43" w:rsidP="00843D98">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633C70">
              <w:rPr>
                <w:rFonts w:ascii="Times New Roman" w:hAnsi="Times New Roman"/>
                <w:b/>
                <w:bCs/>
                <w:sz w:val="26"/>
                <w:szCs w:val="26"/>
              </w:rPr>
              <w:t>Điều 64. Đánh giá kết quả thực hiện nhiệm vụ khoa học, công nghệ và đổi mới sáng tạo không sử dụng ngân sách nhà nước</w:t>
            </w:r>
          </w:p>
          <w:p w14:paraId="399F241B" w14:textId="563CE545" w:rsidR="00CD5D43" w:rsidRPr="00633C70" w:rsidRDefault="00CD5D43" w:rsidP="00843D98">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843D98">
              <w:rPr>
                <w:rFonts w:ascii="Times New Roman" w:hAnsi="Times New Roman"/>
                <w:sz w:val="26"/>
                <w:szCs w:val="26"/>
              </w:rPr>
              <w:t>…</w:t>
            </w:r>
          </w:p>
          <w:p w14:paraId="2938EB7D" w14:textId="77777777" w:rsidR="00CD5D43" w:rsidRPr="00633C70" w:rsidRDefault="00CD5D43" w:rsidP="00843D98">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633C70">
              <w:rPr>
                <w:rFonts w:ascii="Times New Roman" w:hAnsi="Times New Roman"/>
                <w:sz w:val="26"/>
                <w:szCs w:val="26"/>
              </w:rPr>
              <w:t>4. Thẩm quyền, thủ tục, hồ sơ thực hiện đánh giá:</w:t>
            </w:r>
          </w:p>
          <w:p w14:paraId="07AEDF6C" w14:textId="77777777" w:rsidR="00CD5D43" w:rsidRPr="00633C70" w:rsidRDefault="00CD5D43" w:rsidP="00843D98">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633C70">
              <w:rPr>
                <w:rFonts w:ascii="Times New Roman" w:hAnsi="Times New Roman"/>
                <w:sz w:val="26"/>
                <w:szCs w:val="26"/>
              </w:rPr>
              <w:t>a) Ủy ban nhân dân cấp tỉnh đánh giá kết quả thực hiện nhiệm vụ theo đề nghị của tổ chức có trụ sở chính đặt trên địa bàn tỉnh, thành phố;</w:t>
            </w:r>
          </w:p>
          <w:p w14:paraId="5ABDF0E0" w14:textId="2F953126" w:rsidR="00CD5D43" w:rsidRPr="00633C70" w:rsidRDefault="00CD5D43" w:rsidP="00843D98">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843D98">
              <w:rPr>
                <w:rFonts w:ascii="Times New Roman" w:hAnsi="Times New Roman"/>
                <w:sz w:val="26"/>
                <w:szCs w:val="26"/>
              </w:rPr>
              <w:t>…</w:t>
            </w:r>
          </w:p>
          <w:p w14:paraId="43CE9585" w14:textId="77777777" w:rsidR="00CD5D43" w:rsidRPr="00633C70" w:rsidRDefault="00CD5D43" w:rsidP="00843D98">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633C70">
              <w:rPr>
                <w:rFonts w:ascii="Times New Roman" w:hAnsi="Times New Roman"/>
                <w:sz w:val="26"/>
                <w:szCs w:val="26"/>
              </w:rPr>
              <w:t>c) Ủy ban nhân dân cấp tỉnh thành lập Hội đồng tư vấn đánh giá và thực hiện việc đánh giá trong thời hạn tối đa 28 ngày kể từ ngày nhận được hồ sơ hợp lệ.</w:t>
            </w:r>
          </w:p>
          <w:p w14:paraId="674AE87B" w14:textId="77777777" w:rsidR="00CD5D43" w:rsidRPr="00633C70" w:rsidRDefault="00CD5D43" w:rsidP="00843D98">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633C70">
              <w:rPr>
                <w:rFonts w:ascii="Times New Roman" w:hAnsi="Times New Roman"/>
                <w:sz w:val="26"/>
                <w:szCs w:val="26"/>
              </w:rPr>
              <w:t>Kết quả thực hiện nhiệm vụ được cấp Giấy xác nhận khi có ít nhất hai phần ba (2/3) tổng số thành viên Hội đồng tham dự phiên họp đồng ý cấp Giấy xác nhận. Mẫu Phiếu đánh giá, Biên bản họp Hội đồng tư vấn đánh giá, Giấy xác nhận kết quả thực hiện nhiệm vụ theo Mẫu số VI.9, VI.10, VI.11 Phụ lục VI ban hành kèm theo Nghị định này.</w:t>
            </w:r>
          </w:p>
          <w:p w14:paraId="0CE10830" w14:textId="179B804B" w:rsidR="00CD5D43" w:rsidRPr="00843D98" w:rsidRDefault="00CD5D43" w:rsidP="00843D98">
            <w:pPr>
              <w:widowControl w:val="0"/>
              <w:tabs>
                <w:tab w:val="left" w:pos="260"/>
              </w:tabs>
              <w:autoSpaceDE w:val="0"/>
              <w:autoSpaceDN w:val="0"/>
              <w:spacing w:before="40" w:after="40" w:line="240" w:lineRule="auto"/>
              <w:ind w:left="107" w:right="94"/>
              <w:jc w:val="both"/>
              <w:rPr>
                <w:rFonts w:ascii="Times New Roman" w:hAnsi="Times New Roman"/>
                <w:sz w:val="26"/>
                <w:szCs w:val="26"/>
              </w:rPr>
            </w:pPr>
            <w:r w:rsidRPr="00843D98">
              <w:rPr>
                <w:rFonts w:ascii="Times New Roman" w:hAnsi="Times New Roman"/>
                <w:sz w:val="26"/>
                <w:szCs w:val="26"/>
              </w:rPr>
              <w:t>…</w:t>
            </w:r>
          </w:p>
        </w:tc>
        <w:tc>
          <w:tcPr>
            <w:tcW w:w="2976" w:type="dxa"/>
          </w:tcPr>
          <w:p w14:paraId="3003C918" w14:textId="4B2CCCCE" w:rsidR="00CD5D43" w:rsidRPr="00EE60B0" w:rsidRDefault="00EE60B0" w:rsidP="00EE60B0">
            <w:pPr>
              <w:spacing w:before="40" w:after="40" w:line="240" w:lineRule="auto"/>
              <w:ind w:left="57" w:right="57"/>
              <w:jc w:val="both"/>
              <w:rPr>
                <w:rFonts w:ascii="Times New Roman" w:eastAsia="Times New Roman" w:hAnsi="Times New Roman"/>
                <w:sz w:val="26"/>
                <w:szCs w:val="26"/>
              </w:rPr>
            </w:pPr>
            <w:r w:rsidRPr="00EE60B0">
              <w:rPr>
                <w:rFonts w:ascii="Times New Roman" w:eastAsia="Times New Roman" w:hAnsi="Times New Roman"/>
                <w:sz w:val="26"/>
                <w:szCs w:val="26"/>
              </w:rPr>
              <w:t>5. Phân cấp cho Sở Khoa học và Công nghệ thực hiện nhiệm vụ đánh giá kết quả thực hiện nhiệm vụ khoa học, công nghệ và đổi mới sáng tạo không sử dụng ngân sách nhà nước theo quy định tại khoản 4 Điều 64 Nghị định số 268/2025/NĐ-CP.</w:t>
            </w:r>
          </w:p>
        </w:tc>
        <w:tc>
          <w:tcPr>
            <w:tcW w:w="3686" w:type="dxa"/>
          </w:tcPr>
          <w:p w14:paraId="5924874E" w14:textId="77777777" w:rsidR="00CD5D43" w:rsidRPr="00843D98" w:rsidRDefault="00CD5D43" w:rsidP="00843D98">
            <w:pPr>
              <w:pStyle w:val="TableParagraph"/>
              <w:numPr>
                <w:ilvl w:val="0"/>
                <w:numId w:val="5"/>
              </w:numPr>
              <w:tabs>
                <w:tab w:val="left" w:pos="313"/>
              </w:tabs>
              <w:spacing w:before="40" w:after="40"/>
              <w:ind w:right="92"/>
              <w:rPr>
                <w:sz w:val="26"/>
                <w:szCs w:val="26"/>
              </w:rPr>
            </w:pPr>
            <w:r w:rsidRPr="00843D98">
              <w:rPr>
                <w:sz w:val="26"/>
                <w:szCs w:val="26"/>
              </w:rPr>
              <w:t xml:space="preserve">Căn cứ quy định tại điểm a và điểm c khoản 4 Điều 64 Nghị định số 268/2025/NĐ-CP, Sở Khoa học và Công nghệ đề xuất phân cấp việc </w:t>
            </w:r>
            <w:r w:rsidRPr="00843D98">
              <w:rPr>
                <w:bCs/>
                <w:sz w:val="26"/>
                <w:szCs w:val="26"/>
              </w:rPr>
              <w:t>đánh giá kết quả thực hiện nhiệm vụ khoa học, công nghệ và đổi mới sáng tạo không sử dụng ngân sách nhà nước</w:t>
            </w:r>
            <w:r w:rsidRPr="00843D98">
              <w:rPr>
                <w:b/>
                <w:sz w:val="26"/>
                <w:szCs w:val="26"/>
              </w:rPr>
              <w:t>.</w:t>
            </w:r>
          </w:p>
          <w:p w14:paraId="635FB3DB" w14:textId="618279BD" w:rsidR="00CD5D43" w:rsidRPr="00E223B4" w:rsidRDefault="00CD5D43" w:rsidP="00E223B4">
            <w:pPr>
              <w:pStyle w:val="TableParagraph"/>
              <w:numPr>
                <w:ilvl w:val="0"/>
                <w:numId w:val="5"/>
              </w:numPr>
              <w:tabs>
                <w:tab w:val="left" w:pos="313"/>
              </w:tabs>
              <w:spacing w:before="40" w:after="40"/>
              <w:ind w:right="92"/>
              <w:rPr>
                <w:sz w:val="26"/>
                <w:szCs w:val="26"/>
              </w:rPr>
            </w:pPr>
            <w:r w:rsidRPr="00E223B4">
              <w:rPr>
                <w:sz w:val="26"/>
                <w:szCs w:val="26"/>
              </w:rPr>
              <w:t xml:space="preserve">Nội dung đề xuất phân cấp mang tính tổ chức thực hiện, chuyên môn, kỹ thuật và quy trình quản lý; trước đây, Sở đã thực hiện các nội dung này theo quy định tại Thông tư số 02/2015/TT-BKHCN thông qua giải quyết hồ sơ TTHC (tính đến hết năm 2025, Sở chưa tiếp nhận và giải </w:t>
            </w:r>
            <w:r w:rsidRPr="00E223B4">
              <w:rPr>
                <w:sz w:val="26"/>
                <w:szCs w:val="26"/>
              </w:rPr>
              <w:lastRenderedPageBreak/>
              <w:t xml:space="preserve">quyết hồ sơ nào). Hiện nay, Sở đã hướng dẫn hồ sơ cho 02 tổ chức có nhu cầu thực hiện thủ tục này. </w:t>
            </w:r>
          </w:p>
          <w:p w14:paraId="1C466547" w14:textId="289832E4" w:rsidR="00CD5D43" w:rsidRPr="00843D98" w:rsidRDefault="00CD5D43" w:rsidP="00843D98">
            <w:pPr>
              <w:widowControl w:val="0"/>
              <w:autoSpaceDE w:val="0"/>
              <w:autoSpaceDN w:val="0"/>
              <w:spacing w:before="40" w:after="40" w:line="240" w:lineRule="auto"/>
              <w:ind w:left="110" w:right="87"/>
              <w:jc w:val="both"/>
              <w:rPr>
                <w:rFonts w:ascii="Times New Roman" w:hAnsi="Times New Roman"/>
                <w:sz w:val="26"/>
                <w:szCs w:val="26"/>
              </w:rPr>
            </w:pPr>
            <w:r w:rsidRPr="00843D98">
              <w:rPr>
                <w:rFonts w:ascii="Times New Roman" w:hAnsi="Times New Roman"/>
                <w:sz w:val="26"/>
                <w:szCs w:val="26"/>
              </w:rPr>
              <w:t xml:space="preserve">Đồng thời, </w:t>
            </w:r>
            <w:r w:rsidRPr="00843D98">
              <w:rPr>
                <w:rFonts w:ascii="Times New Roman" w:eastAsia="Times New Roman" w:hAnsi="Times New Roman"/>
                <w:sz w:val="26"/>
                <w:szCs w:val="26"/>
              </w:rPr>
              <w:t>tạo điều kiện thuận lợi cho các tổ chức, cá nhân trong quá trình thực hiện thủ tục hành chính, rút ngắn thời gian giải quyết hồ sơ, tăng cường trách nhiệm cho người đứng đầu cơ quan và giảm cơ chế phê duyệt ở cấp cao hơn đối với những vấn đề đã được quy định cụ thể thành tiêu chuẩn, quy trình, điều kiện</w:t>
            </w:r>
            <w:r w:rsidRPr="00843D98">
              <w:rPr>
                <w:rFonts w:ascii="Times New Roman" w:hAnsi="Times New Roman"/>
                <w:sz w:val="26"/>
                <w:szCs w:val="26"/>
              </w:rPr>
              <w:t>.</w:t>
            </w:r>
          </w:p>
        </w:tc>
      </w:tr>
      <w:tr w:rsidR="00CD5D43" w:rsidRPr="00827262" w14:paraId="044808CA" w14:textId="77777777" w:rsidTr="00913F43">
        <w:trPr>
          <w:trHeight w:val="441"/>
        </w:trPr>
        <w:tc>
          <w:tcPr>
            <w:tcW w:w="851" w:type="dxa"/>
          </w:tcPr>
          <w:p w14:paraId="79E17AE3" w14:textId="7C2B450E" w:rsidR="00CD5D43" w:rsidRPr="00843D98" w:rsidRDefault="00EE60B0"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r>
              <w:rPr>
                <w:rFonts w:ascii="Times New Roman" w:eastAsia="Times New Roman" w:hAnsi="Times New Roman"/>
                <w:sz w:val="26"/>
                <w:szCs w:val="26"/>
              </w:rPr>
              <w:lastRenderedPageBreak/>
              <w:t>3</w:t>
            </w:r>
          </w:p>
        </w:tc>
        <w:tc>
          <w:tcPr>
            <w:tcW w:w="7229" w:type="dxa"/>
          </w:tcPr>
          <w:p w14:paraId="5A346042" w14:textId="77777777" w:rsidR="00CD5D43" w:rsidRPr="00843D98" w:rsidRDefault="00CD5D43" w:rsidP="00843D98">
            <w:pPr>
              <w:widowControl w:val="0"/>
              <w:tabs>
                <w:tab w:val="left" w:pos="260"/>
              </w:tabs>
              <w:autoSpaceDE w:val="0"/>
              <w:autoSpaceDN w:val="0"/>
              <w:spacing w:before="40" w:after="40" w:line="240" w:lineRule="auto"/>
              <w:ind w:left="107" w:right="94"/>
              <w:jc w:val="both"/>
              <w:rPr>
                <w:rFonts w:ascii="Times New Roman" w:hAnsi="Times New Roman"/>
                <w:sz w:val="26"/>
                <w:szCs w:val="26"/>
              </w:rPr>
            </w:pPr>
          </w:p>
        </w:tc>
        <w:tc>
          <w:tcPr>
            <w:tcW w:w="2976" w:type="dxa"/>
          </w:tcPr>
          <w:p w14:paraId="58113FF4" w14:textId="77777777" w:rsidR="00EE60B0" w:rsidRPr="00EE60B0" w:rsidRDefault="00EE60B0" w:rsidP="00EE60B0">
            <w:pPr>
              <w:spacing w:before="40" w:after="40" w:line="240" w:lineRule="auto"/>
              <w:ind w:left="57" w:right="57"/>
              <w:jc w:val="both"/>
              <w:rPr>
                <w:rFonts w:ascii="Times New Roman" w:eastAsia="Times New Roman" w:hAnsi="Times New Roman"/>
                <w:b/>
                <w:sz w:val="26"/>
                <w:szCs w:val="26"/>
              </w:rPr>
            </w:pPr>
            <w:r w:rsidRPr="00EE60B0">
              <w:rPr>
                <w:rFonts w:ascii="Times New Roman" w:eastAsia="Times New Roman" w:hAnsi="Times New Roman"/>
                <w:b/>
                <w:sz w:val="26"/>
                <w:szCs w:val="26"/>
              </w:rPr>
              <w:t xml:space="preserve">Điều 3. Trách nhiệm của Sở Khoa học và Công nghệ </w:t>
            </w:r>
          </w:p>
          <w:p w14:paraId="28CF62FC" w14:textId="77777777" w:rsidR="00EE60B0" w:rsidRPr="00EE60B0" w:rsidRDefault="00EE60B0" w:rsidP="00EE60B0">
            <w:pPr>
              <w:spacing w:before="40" w:after="40" w:line="240" w:lineRule="auto"/>
              <w:ind w:left="57" w:right="57"/>
              <w:jc w:val="both"/>
              <w:rPr>
                <w:rFonts w:ascii="Times New Roman" w:eastAsia="Times New Roman" w:hAnsi="Times New Roman"/>
                <w:sz w:val="26"/>
                <w:szCs w:val="26"/>
              </w:rPr>
            </w:pPr>
            <w:r w:rsidRPr="00EE60B0">
              <w:rPr>
                <w:rFonts w:ascii="Times New Roman" w:eastAsia="Times New Roman" w:hAnsi="Times New Roman"/>
                <w:sz w:val="26"/>
                <w:szCs w:val="26"/>
              </w:rPr>
              <w:t>1. Thực hiện chức năng, nhiệm vụ, quyền hạn theo nội dung được phân cấp quy định tại Điều 2 Quyết định này.</w:t>
            </w:r>
          </w:p>
          <w:p w14:paraId="3715343D" w14:textId="77777777" w:rsidR="00EE60B0" w:rsidRPr="00EE60B0" w:rsidRDefault="00EE60B0" w:rsidP="00EE60B0">
            <w:pPr>
              <w:spacing w:before="40" w:after="40" w:line="240" w:lineRule="auto"/>
              <w:ind w:left="57" w:right="57"/>
              <w:jc w:val="both"/>
              <w:rPr>
                <w:rFonts w:ascii="Times New Roman" w:eastAsia="Times New Roman" w:hAnsi="Times New Roman"/>
                <w:sz w:val="26"/>
                <w:szCs w:val="26"/>
              </w:rPr>
            </w:pPr>
            <w:r w:rsidRPr="00EE60B0">
              <w:rPr>
                <w:rFonts w:ascii="Times New Roman" w:eastAsia="Times New Roman" w:hAnsi="Times New Roman"/>
                <w:sz w:val="26"/>
                <w:szCs w:val="26"/>
              </w:rPr>
              <w:t>2. Chuẩn bị các nguồn lực cần thiết để đảm bảo thực hiện các nhiệm vụ được phân cấp tại Điều 2 Quyết định này.</w:t>
            </w:r>
          </w:p>
          <w:p w14:paraId="265D9F51" w14:textId="0CD8DFAB" w:rsidR="00CD5D43" w:rsidRPr="00EE60B0" w:rsidRDefault="00EE60B0" w:rsidP="00EE60B0">
            <w:pPr>
              <w:spacing w:before="40" w:after="40" w:line="240" w:lineRule="auto"/>
              <w:ind w:left="57" w:right="57"/>
              <w:jc w:val="both"/>
              <w:rPr>
                <w:rFonts w:ascii="Times New Roman" w:eastAsia="Times New Roman" w:hAnsi="Times New Roman"/>
                <w:sz w:val="26"/>
                <w:szCs w:val="26"/>
              </w:rPr>
            </w:pPr>
            <w:r w:rsidRPr="00EE60B0">
              <w:rPr>
                <w:rFonts w:ascii="Times New Roman" w:eastAsia="Times New Roman" w:hAnsi="Times New Roman"/>
                <w:sz w:val="26"/>
                <w:szCs w:val="26"/>
              </w:rPr>
              <w:t xml:space="preserve">3. Định kỳ hằng năm hoặc </w:t>
            </w:r>
            <w:r w:rsidRPr="00EE60B0">
              <w:rPr>
                <w:rFonts w:ascii="Times New Roman" w:eastAsia="Times New Roman" w:hAnsi="Times New Roman"/>
                <w:sz w:val="26"/>
                <w:szCs w:val="26"/>
              </w:rPr>
              <w:lastRenderedPageBreak/>
              <w:t>đột xuất báo cáo Ủy ban nhân dân tỉnh về kết quả thực hiện</w:t>
            </w:r>
            <w:r w:rsidR="002F5051">
              <w:rPr>
                <w:rFonts w:ascii="Times New Roman" w:eastAsia="Times New Roman" w:hAnsi="Times New Roman"/>
                <w:sz w:val="26"/>
                <w:szCs w:val="26"/>
              </w:rPr>
              <w:t xml:space="preserve"> các nhiệm vụ được</w:t>
            </w:r>
            <w:r w:rsidRPr="00EE60B0">
              <w:rPr>
                <w:rFonts w:ascii="Times New Roman" w:eastAsia="Times New Roman" w:hAnsi="Times New Roman"/>
                <w:sz w:val="26"/>
                <w:szCs w:val="26"/>
              </w:rPr>
              <w:t xml:space="preserve"> phân cấp. Trong quá trình thực hiện, nếu có vấn đề phát sinh đột xuất thì kịp thời báo cáo Ủy ban nhân dân tỉnh để xin ý kiến chỉ đạo.</w:t>
            </w:r>
          </w:p>
        </w:tc>
        <w:tc>
          <w:tcPr>
            <w:tcW w:w="3686" w:type="dxa"/>
          </w:tcPr>
          <w:p w14:paraId="70B5AA02" w14:textId="00268305" w:rsidR="00CD5D43" w:rsidRPr="00843D98" w:rsidRDefault="00CD5D43" w:rsidP="00843D98">
            <w:pPr>
              <w:widowControl w:val="0"/>
              <w:autoSpaceDE w:val="0"/>
              <w:autoSpaceDN w:val="0"/>
              <w:spacing w:before="40" w:after="40" w:line="240" w:lineRule="auto"/>
              <w:ind w:left="110" w:right="87"/>
              <w:jc w:val="both"/>
              <w:rPr>
                <w:rFonts w:ascii="Times New Roman" w:hAnsi="Times New Roman"/>
                <w:sz w:val="26"/>
                <w:szCs w:val="26"/>
              </w:rPr>
            </w:pPr>
            <w:r w:rsidRPr="00843D98">
              <w:rPr>
                <w:rFonts w:ascii="Times New Roman" w:hAnsi="Times New Roman"/>
                <w:sz w:val="26"/>
                <w:szCs w:val="26"/>
              </w:rPr>
              <w:lastRenderedPageBreak/>
              <w:t>Nội dung quy định trách nhiệm của Sở Khoa</w:t>
            </w:r>
            <w:r w:rsidRPr="00843D98">
              <w:rPr>
                <w:rFonts w:ascii="Times New Roman" w:hAnsi="Times New Roman"/>
                <w:spacing w:val="-7"/>
                <w:sz w:val="26"/>
                <w:szCs w:val="26"/>
              </w:rPr>
              <w:t xml:space="preserve"> </w:t>
            </w:r>
            <w:r w:rsidRPr="00843D98">
              <w:rPr>
                <w:rFonts w:ascii="Times New Roman" w:hAnsi="Times New Roman"/>
                <w:sz w:val="26"/>
                <w:szCs w:val="26"/>
              </w:rPr>
              <w:t>học</w:t>
            </w:r>
            <w:r w:rsidRPr="00843D98">
              <w:rPr>
                <w:rFonts w:ascii="Times New Roman" w:hAnsi="Times New Roman"/>
                <w:spacing w:val="-4"/>
                <w:sz w:val="26"/>
                <w:szCs w:val="26"/>
              </w:rPr>
              <w:t xml:space="preserve"> </w:t>
            </w:r>
            <w:r w:rsidRPr="00843D98">
              <w:rPr>
                <w:rFonts w:ascii="Times New Roman" w:hAnsi="Times New Roman"/>
                <w:sz w:val="26"/>
                <w:szCs w:val="26"/>
              </w:rPr>
              <w:t>và</w:t>
            </w:r>
            <w:r w:rsidRPr="00843D98">
              <w:rPr>
                <w:rFonts w:ascii="Times New Roman" w:hAnsi="Times New Roman"/>
                <w:spacing w:val="-4"/>
                <w:sz w:val="26"/>
                <w:szCs w:val="26"/>
              </w:rPr>
              <w:t xml:space="preserve"> </w:t>
            </w:r>
            <w:r w:rsidRPr="00843D98">
              <w:rPr>
                <w:rFonts w:ascii="Times New Roman" w:hAnsi="Times New Roman"/>
                <w:sz w:val="26"/>
                <w:szCs w:val="26"/>
              </w:rPr>
              <w:t>Công</w:t>
            </w:r>
            <w:r w:rsidRPr="00843D98">
              <w:rPr>
                <w:rFonts w:ascii="Times New Roman" w:hAnsi="Times New Roman"/>
                <w:spacing w:val="-7"/>
                <w:sz w:val="26"/>
                <w:szCs w:val="26"/>
              </w:rPr>
              <w:t xml:space="preserve"> </w:t>
            </w:r>
            <w:r w:rsidRPr="00843D98">
              <w:rPr>
                <w:rFonts w:ascii="Times New Roman" w:hAnsi="Times New Roman"/>
                <w:sz w:val="26"/>
                <w:szCs w:val="26"/>
              </w:rPr>
              <w:t>nghệ</w:t>
            </w:r>
            <w:r w:rsidRPr="00843D98">
              <w:rPr>
                <w:rFonts w:ascii="Times New Roman" w:hAnsi="Times New Roman"/>
                <w:spacing w:val="-5"/>
                <w:sz w:val="26"/>
                <w:szCs w:val="26"/>
              </w:rPr>
              <w:t xml:space="preserve"> </w:t>
            </w:r>
            <w:r w:rsidRPr="00843D98">
              <w:rPr>
                <w:rFonts w:ascii="Times New Roman" w:hAnsi="Times New Roman"/>
                <w:sz w:val="26"/>
                <w:szCs w:val="26"/>
              </w:rPr>
              <w:t>trong</w:t>
            </w:r>
            <w:r w:rsidRPr="00843D98">
              <w:rPr>
                <w:rFonts w:ascii="Times New Roman" w:hAnsi="Times New Roman"/>
                <w:spacing w:val="-7"/>
                <w:sz w:val="26"/>
                <w:szCs w:val="26"/>
              </w:rPr>
              <w:t xml:space="preserve"> </w:t>
            </w:r>
            <w:r w:rsidRPr="00843D98">
              <w:rPr>
                <w:rFonts w:ascii="Times New Roman" w:hAnsi="Times New Roman"/>
                <w:sz w:val="26"/>
                <w:szCs w:val="26"/>
              </w:rPr>
              <w:t>việc</w:t>
            </w:r>
            <w:r w:rsidRPr="00843D98">
              <w:rPr>
                <w:rFonts w:ascii="Times New Roman" w:hAnsi="Times New Roman"/>
                <w:spacing w:val="-4"/>
                <w:sz w:val="26"/>
                <w:szCs w:val="26"/>
              </w:rPr>
              <w:t xml:space="preserve"> </w:t>
            </w:r>
            <w:r w:rsidRPr="00843D98">
              <w:rPr>
                <w:rFonts w:ascii="Times New Roman" w:hAnsi="Times New Roman"/>
                <w:sz w:val="26"/>
                <w:szCs w:val="26"/>
              </w:rPr>
              <w:t>thực hiện nhiệm vụ được phân cấp</w:t>
            </w:r>
          </w:p>
        </w:tc>
      </w:tr>
      <w:tr w:rsidR="00CD5D43" w:rsidRPr="00827262" w14:paraId="3DEEA476" w14:textId="77777777" w:rsidTr="00913F43">
        <w:trPr>
          <w:trHeight w:val="1589"/>
        </w:trPr>
        <w:tc>
          <w:tcPr>
            <w:tcW w:w="851" w:type="dxa"/>
          </w:tcPr>
          <w:p w14:paraId="77C29ACE" w14:textId="6DAE2655" w:rsidR="00CD5D43" w:rsidRPr="00843D98" w:rsidRDefault="00EE60B0" w:rsidP="00843D98">
            <w:pPr>
              <w:widowControl w:val="0"/>
              <w:tabs>
                <w:tab w:val="left" w:pos="260"/>
              </w:tabs>
              <w:autoSpaceDE w:val="0"/>
              <w:autoSpaceDN w:val="0"/>
              <w:spacing w:before="40" w:after="40" w:line="240" w:lineRule="auto"/>
              <w:ind w:left="-57" w:right="-57"/>
              <w:jc w:val="center"/>
              <w:rPr>
                <w:rFonts w:ascii="Times New Roman" w:eastAsia="Times New Roman" w:hAnsi="Times New Roman"/>
                <w:sz w:val="26"/>
                <w:szCs w:val="26"/>
              </w:rPr>
            </w:pPr>
            <w:r>
              <w:rPr>
                <w:rFonts w:ascii="Times New Roman" w:eastAsia="Times New Roman" w:hAnsi="Times New Roman"/>
                <w:sz w:val="26"/>
                <w:szCs w:val="26"/>
              </w:rPr>
              <w:lastRenderedPageBreak/>
              <w:t>4</w:t>
            </w:r>
          </w:p>
        </w:tc>
        <w:tc>
          <w:tcPr>
            <w:tcW w:w="7229" w:type="dxa"/>
          </w:tcPr>
          <w:p w14:paraId="2409D4E4" w14:textId="781C7BB4" w:rsidR="00CD5D43" w:rsidRPr="00843D98" w:rsidRDefault="00CD5D43" w:rsidP="00843D98">
            <w:pPr>
              <w:widowControl w:val="0"/>
              <w:tabs>
                <w:tab w:val="left" w:pos="255"/>
              </w:tabs>
              <w:autoSpaceDE w:val="0"/>
              <w:autoSpaceDN w:val="0"/>
              <w:spacing w:before="40" w:after="40" w:line="240" w:lineRule="auto"/>
              <w:ind w:left="107" w:right="94"/>
              <w:jc w:val="both"/>
              <w:rPr>
                <w:rFonts w:ascii="Times New Roman" w:eastAsia="Times New Roman" w:hAnsi="Times New Roman"/>
                <w:sz w:val="26"/>
                <w:szCs w:val="26"/>
              </w:rPr>
            </w:pPr>
          </w:p>
        </w:tc>
        <w:tc>
          <w:tcPr>
            <w:tcW w:w="2976" w:type="dxa"/>
          </w:tcPr>
          <w:p w14:paraId="144113D6" w14:textId="26B2E6C2" w:rsidR="00CD5D43" w:rsidRPr="00EE60B0" w:rsidRDefault="00EE60B0" w:rsidP="00843D98">
            <w:pPr>
              <w:pStyle w:val="TableParagraph"/>
              <w:spacing w:before="40" w:after="40"/>
              <w:ind w:right="99"/>
              <w:rPr>
                <w:b/>
                <w:sz w:val="26"/>
                <w:szCs w:val="26"/>
              </w:rPr>
            </w:pPr>
            <w:r w:rsidRPr="00EE60B0">
              <w:rPr>
                <w:b/>
                <w:sz w:val="26"/>
                <w:szCs w:val="26"/>
              </w:rPr>
              <w:t>Điều 4</w:t>
            </w:r>
            <w:r w:rsidR="00CD5D43" w:rsidRPr="00EE60B0">
              <w:rPr>
                <w:b/>
                <w:sz w:val="26"/>
                <w:szCs w:val="26"/>
              </w:rPr>
              <w:t>. Hiệu lực thi hành</w:t>
            </w:r>
          </w:p>
          <w:p w14:paraId="2C4734A8" w14:textId="77777777" w:rsidR="00CD5D43" w:rsidRPr="00846D1C" w:rsidRDefault="00CD5D43" w:rsidP="00843D98">
            <w:pPr>
              <w:pStyle w:val="TableParagraph"/>
              <w:spacing w:before="40" w:after="40"/>
              <w:ind w:right="99"/>
              <w:rPr>
                <w:bCs/>
                <w:sz w:val="26"/>
                <w:szCs w:val="26"/>
              </w:rPr>
            </w:pPr>
            <w:r w:rsidRPr="00846D1C">
              <w:rPr>
                <w:bCs/>
                <w:sz w:val="26"/>
                <w:szCs w:val="26"/>
              </w:rPr>
              <w:t>1. Quyết định này có hiệu lực thi hành kể từ ngày       tháng       năm 2026.</w:t>
            </w:r>
          </w:p>
          <w:p w14:paraId="2126C48C" w14:textId="549715BF" w:rsidR="00CD5D43" w:rsidRPr="00846D1C" w:rsidRDefault="00CD5D43" w:rsidP="00843D98">
            <w:pPr>
              <w:pStyle w:val="TableParagraph"/>
              <w:spacing w:before="40" w:after="40"/>
              <w:ind w:right="99"/>
              <w:rPr>
                <w:sz w:val="26"/>
                <w:szCs w:val="26"/>
              </w:rPr>
            </w:pPr>
            <w:r w:rsidRPr="00846D1C">
              <w:rPr>
                <w:bCs/>
                <w:sz w:val="26"/>
                <w:szCs w:val="26"/>
              </w:rPr>
              <w:t>2. Trường hợp các văn bản quy phạm pháp luật dẫn chiếu tại Quyết định này được sửa đổi, bổ sung, thay thế thì thực hiện theo quy định tương ứng tại văn bản sửa đổi, bổ sung, thay thế đó.</w:t>
            </w:r>
          </w:p>
        </w:tc>
        <w:tc>
          <w:tcPr>
            <w:tcW w:w="3686" w:type="dxa"/>
          </w:tcPr>
          <w:p w14:paraId="58B54A42" w14:textId="261D43FF" w:rsidR="00CD5D43" w:rsidRPr="00843D98" w:rsidRDefault="00CD5D43" w:rsidP="00843D98">
            <w:pPr>
              <w:widowControl w:val="0"/>
              <w:autoSpaceDE w:val="0"/>
              <w:autoSpaceDN w:val="0"/>
              <w:spacing w:before="40" w:after="40" w:line="240" w:lineRule="auto"/>
              <w:ind w:left="110" w:right="91"/>
              <w:jc w:val="both"/>
              <w:rPr>
                <w:rFonts w:ascii="Times New Roman" w:eastAsia="Times New Roman" w:hAnsi="Times New Roman"/>
                <w:sz w:val="26"/>
                <w:szCs w:val="26"/>
              </w:rPr>
            </w:pPr>
            <w:r w:rsidRPr="00843D98">
              <w:rPr>
                <w:rFonts w:ascii="Times New Roman" w:hAnsi="Times New Roman"/>
                <w:sz w:val="26"/>
                <w:szCs w:val="26"/>
              </w:rPr>
              <w:t>Nội dung quy định về hiệu lực thi hành của Quyết định.</w:t>
            </w:r>
          </w:p>
        </w:tc>
      </w:tr>
      <w:tr w:rsidR="00CD5D43" w:rsidRPr="00827262" w14:paraId="6310B213" w14:textId="77777777" w:rsidTr="00913F43">
        <w:trPr>
          <w:trHeight w:val="414"/>
        </w:trPr>
        <w:tc>
          <w:tcPr>
            <w:tcW w:w="851" w:type="dxa"/>
          </w:tcPr>
          <w:p w14:paraId="12F1E849" w14:textId="19B3490C" w:rsidR="00CD5D43" w:rsidRPr="00843D98" w:rsidRDefault="00EE60B0" w:rsidP="00843D98">
            <w:pPr>
              <w:widowControl w:val="0"/>
              <w:tabs>
                <w:tab w:val="left" w:pos="255"/>
              </w:tabs>
              <w:autoSpaceDE w:val="0"/>
              <w:autoSpaceDN w:val="0"/>
              <w:spacing w:before="40" w:after="40" w:line="240" w:lineRule="auto"/>
              <w:ind w:left="-57" w:right="-57"/>
              <w:jc w:val="center"/>
              <w:rPr>
                <w:rFonts w:ascii="Times New Roman" w:eastAsia="Times New Roman" w:hAnsi="Times New Roman"/>
                <w:sz w:val="26"/>
                <w:szCs w:val="26"/>
              </w:rPr>
            </w:pPr>
            <w:r>
              <w:rPr>
                <w:rFonts w:ascii="Times New Roman" w:eastAsia="Times New Roman" w:hAnsi="Times New Roman"/>
                <w:sz w:val="26"/>
                <w:szCs w:val="26"/>
              </w:rPr>
              <w:t>5</w:t>
            </w:r>
          </w:p>
        </w:tc>
        <w:tc>
          <w:tcPr>
            <w:tcW w:w="7229" w:type="dxa"/>
          </w:tcPr>
          <w:p w14:paraId="6DC8BAFC" w14:textId="7FB9B8C2" w:rsidR="00CD5D43" w:rsidRPr="00843D98" w:rsidRDefault="00CD5D43" w:rsidP="00843D98">
            <w:pPr>
              <w:widowControl w:val="0"/>
              <w:tabs>
                <w:tab w:val="left" w:pos="255"/>
              </w:tabs>
              <w:autoSpaceDE w:val="0"/>
              <w:autoSpaceDN w:val="0"/>
              <w:spacing w:before="40" w:after="40" w:line="240" w:lineRule="auto"/>
              <w:ind w:left="107" w:right="94"/>
              <w:jc w:val="both"/>
              <w:rPr>
                <w:rFonts w:ascii="Times New Roman" w:eastAsia="Times New Roman" w:hAnsi="Times New Roman"/>
                <w:sz w:val="26"/>
                <w:szCs w:val="26"/>
              </w:rPr>
            </w:pPr>
          </w:p>
        </w:tc>
        <w:tc>
          <w:tcPr>
            <w:tcW w:w="2976" w:type="dxa"/>
          </w:tcPr>
          <w:p w14:paraId="2799AD0C" w14:textId="3FF5053F" w:rsidR="00CD5D43" w:rsidRPr="00EE60B0" w:rsidRDefault="00EE60B0" w:rsidP="00843D98">
            <w:pPr>
              <w:pStyle w:val="TableParagraph"/>
              <w:spacing w:before="40" w:after="40"/>
              <w:ind w:right="99"/>
              <w:rPr>
                <w:b/>
                <w:sz w:val="26"/>
                <w:szCs w:val="26"/>
              </w:rPr>
            </w:pPr>
            <w:r w:rsidRPr="00EE60B0">
              <w:rPr>
                <w:b/>
                <w:sz w:val="26"/>
                <w:szCs w:val="26"/>
              </w:rPr>
              <w:t>Điều 5</w:t>
            </w:r>
            <w:r w:rsidR="00CD5D43" w:rsidRPr="00EE60B0">
              <w:rPr>
                <w:b/>
                <w:sz w:val="26"/>
                <w:szCs w:val="26"/>
              </w:rPr>
              <w:t xml:space="preserve">. </w:t>
            </w:r>
            <w:r w:rsidR="00414210">
              <w:rPr>
                <w:b/>
                <w:sz w:val="26"/>
                <w:szCs w:val="26"/>
              </w:rPr>
              <w:t>Trách nhiệm thi hành</w:t>
            </w:r>
          </w:p>
          <w:p w14:paraId="48BA5620" w14:textId="54D519D6" w:rsidR="00CD5D43" w:rsidRPr="00846D1C" w:rsidRDefault="00CD5D43" w:rsidP="00414210">
            <w:pPr>
              <w:pStyle w:val="TableParagraph"/>
              <w:spacing w:before="40" w:after="40"/>
              <w:ind w:right="99"/>
              <w:rPr>
                <w:bCs/>
                <w:sz w:val="26"/>
                <w:szCs w:val="26"/>
              </w:rPr>
            </w:pPr>
            <w:r w:rsidRPr="00846D1C">
              <w:rPr>
                <w:bCs/>
                <w:sz w:val="26"/>
                <w:szCs w:val="26"/>
              </w:rPr>
              <w:t xml:space="preserve">Chánh Văn phòng Ủy ban nhân dân tỉnh; Giám đốc Sở Khoa học và Công nghệ; Thủ trưởng các </w:t>
            </w:r>
            <w:r w:rsidR="00414210">
              <w:rPr>
                <w:bCs/>
                <w:sz w:val="26"/>
                <w:szCs w:val="26"/>
              </w:rPr>
              <w:t>cơ quan</w:t>
            </w:r>
            <w:r w:rsidRPr="00846D1C">
              <w:rPr>
                <w:bCs/>
                <w:sz w:val="26"/>
                <w:szCs w:val="26"/>
              </w:rPr>
              <w:t xml:space="preserve">, đơn vị; Chủ tịch Ủy </w:t>
            </w:r>
            <w:r w:rsidRPr="00846D1C">
              <w:rPr>
                <w:bCs/>
                <w:sz w:val="26"/>
                <w:szCs w:val="26"/>
              </w:rPr>
              <w:lastRenderedPageBreak/>
              <w:t>ban nhân dân các xã, phường, đặc khu và các tổ chức, cá nhân có liên quan chịu trách nhiệm thi hành Quyết định này./.</w:t>
            </w:r>
          </w:p>
        </w:tc>
        <w:tc>
          <w:tcPr>
            <w:tcW w:w="3686" w:type="dxa"/>
          </w:tcPr>
          <w:p w14:paraId="2F86D7C7" w14:textId="062AD1E5" w:rsidR="00CD5D43" w:rsidRPr="00843D98" w:rsidRDefault="00CD5D43" w:rsidP="00414210">
            <w:pPr>
              <w:widowControl w:val="0"/>
              <w:autoSpaceDE w:val="0"/>
              <w:autoSpaceDN w:val="0"/>
              <w:spacing w:before="40" w:after="40" w:line="240" w:lineRule="auto"/>
              <w:ind w:left="110" w:right="91"/>
              <w:jc w:val="both"/>
              <w:rPr>
                <w:rFonts w:ascii="Times New Roman" w:hAnsi="Times New Roman"/>
                <w:sz w:val="26"/>
                <w:szCs w:val="26"/>
              </w:rPr>
            </w:pPr>
            <w:r w:rsidRPr="00843D98">
              <w:rPr>
                <w:rFonts w:ascii="Times New Roman" w:hAnsi="Times New Roman"/>
                <w:sz w:val="26"/>
                <w:szCs w:val="26"/>
              </w:rPr>
              <w:lastRenderedPageBreak/>
              <w:t>Nội</w:t>
            </w:r>
            <w:r w:rsidRPr="00843D98">
              <w:rPr>
                <w:rFonts w:ascii="Times New Roman" w:hAnsi="Times New Roman"/>
                <w:spacing w:val="34"/>
                <w:sz w:val="26"/>
                <w:szCs w:val="26"/>
              </w:rPr>
              <w:t xml:space="preserve"> </w:t>
            </w:r>
            <w:r w:rsidRPr="00843D98">
              <w:rPr>
                <w:rFonts w:ascii="Times New Roman" w:hAnsi="Times New Roman"/>
                <w:sz w:val="26"/>
                <w:szCs w:val="26"/>
              </w:rPr>
              <w:t>dung</w:t>
            </w:r>
            <w:r w:rsidRPr="00843D98">
              <w:rPr>
                <w:rFonts w:ascii="Times New Roman" w:hAnsi="Times New Roman"/>
                <w:spacing w:val="34"/>
                <w:sz w:val="26"/>
                <w:szCs w:val="26"/>
              </w:rPr>
              <w:t xml:space="preserve"> </w:t>
            </w:r>
            <w:r w:rsidRPr="00843D98">
              <w:rPr>
                <w:rFonts w:ascii="Times New Roman" w:hAnsi="Times New Roman"/>
                <w:sz w:val="26"/>
                <w:szCs w:val="26"/>
              </w:rPr>
              <w:t>quy</w:t>
            </w:r>
            <w:r w:rsidRPr="00843D98">
              <w:rPr>
                <w:rFonts w:ascii="Times New Roman" w:hAnsi="Times New Roman"/>
                <w:spacing w:val="34"/>
                <w:sz w:val="26"/>
                <w:szCs w:val="26"/>
              </w:rPr>
              <w:t xml:space="preserve"> </w:t>
            </w:r>
            <w:r w:rsidRPr="00843D98">
              <w:rPr>
                <w:rFonts w:ascii="Times New Roman" w:hAnsi="Times New Roman"/>
                <w:sz w:val="26"/>
                <w:szCs w:val="26"/>
              </w:rPr>
              <w:t>định</w:t>
            </w:r>
            <w:r w:rsidRPr="00843D98">
              <w:rPr>
                <w:rFonts w:ascii="Times New Roman" w:hAnsi="Times New Roman"/>
                <w:spacing w:val="34"/>
                <w:sz w:val="26"/>
                <w:szCs w:val="26"/>
              </w:rPr>
              <w:t xml:space="preserve"> </w:t>
            </w:r>
            <w:r w:rsidRPr="00843D98">
              <w:rPr>
                <w:rFonts w:ascii="Times New Roman" w:hAnsi="Times New Roman"/>
                <w:sz w:val="26"/>
                <w:szCs w:val="26"/>
              </w:rPr>
              <w:t>về</w:t>
            </w:r>
            <w:r w:rsidRPr="00843D98">
              <w:rPr>
                <w:rFonts w:ascii="Times New Roman" w:hAnsi="Times New Roman"/>
                <w:spacing w:val="34"/>
                <w:sz w:val="26"/>
                <w:szCs w:val="26"/>
              </w:rPr>
              <w:t xml:space="preserve"> </w:t>
            </w:r>
            <w:r w:rsidRPr="00843D98">
              <w:rPr>
                <w:rFonts w:ascii="Times New Roman" w:hAnsi="Times New Roman"/>
                <w:sz w:val="26"/>
                <w:szCs w:val="26"/>
              </w:rPr>
              <w:t>t</w:t>
            </w:r>
            <w:r w:rsidR="00414210">
              <w:rPr>
                <w:rFonts w:ascii="Times New Roman" w:hAnsi="Times New Roman"/>
                <w:sz w:val="26"/>
                <w:szCs w:val="26"/>
              </w:rPr>
              <w:t>rách nhiệm</w:t>
            </w:r>
            <w:r w:rsidRPr="00843D98">
              <w:rPr>
                <w:rFonts w:ascii="Times New Roman" w:hAnsi="Times New Roman"/>
                <w:sz w:val="26"/>
                <w:szCs w:val="26"/>
              </w:rPr>
              <w:t xml:space="preserve"> thi</w:t>
            </w:r>
            <w:r w:rsidRPr="00843D98">
              <w:rPr>
                <w:rFonts w:ascii="Times New Roman" w:hAnsi="Times New Roman"/>
                <w:spacing w:val="34"/>
                <w:sz w:val="26"/>
                <w:szCs w:val="26"/>
              </w:rPr>
              <w:t xml:space="preserve"> </w:t>
            </w:r>
            <w:r w:rsidRPr="00843D98">
              <w:rPr>
                <w:rFonts w:ascii="Times New Roman" w:hAnsi="Times New Roman"/>
                <w:sz w:val="26"/>
                <w:szCs w:val="26"/>
              </w:rPr>
              <w:t>hành Quyết định.</w:t>
            </w:r>
          </w:p>
        </w:tc>
      </w:tr>
    </w:tbl>
    <w:p w14:paraId="70E5E1CC" w14:textId="77777777" w:rsidR="00BF17A6" w:rsidRPr="00BC21BF" w:rsidRDefault="00BF17A6" w:rsidP="007D32A8">
      <w:pPr>
        <w:spacing w:before="120" w:after="120" w:line="264" w:lineRule="auto"/>
        <w:ind w:firstLine="720"/>
        <w:jc w:val="both"/>
        <w:rPr>
          <w:rFonts w:ascii="Times New Roman" w:hAnsi="Times New Roman"/>
          <w:i/>
          <w:sz w:val="28"/>
          <w:szCs w:val="28"/>
        </w:rPr>
      </w:pPr>
    </w:p>
    <w:sectPr w:rsidR="00BF17A6" w:rsidRPr="00BC21BF" w:rsidSect="00827262">
      <w:headerReference w:type="default" r:id="rId9"/>
      <w:pgSz w:w="16840" w:h="11907" w:orient="landscape" w:code="9"/>
      <w:pgMar w:top="1134" w:right="1134" w:bottom="1134" w:left="1701" w:header="567" w:footer="39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821747" w14:textId="77777777" w:rsidR="00052A28" w:rsidRDefault="00052A28" w:rsidP="009E3BC9">
      <w:pPr>
        <w:spacing w:after="0" w:line="240" w:lineRule="auto"/>
      </w:pPr>
      <w:r>
        <w:separator/>
      </w:r>
    </w:p>
  </w:endnote>
  <w:endnote w:type="continuationSeparator" w:id="0">
    <w:p w14:paraId="31741857" w14:textId="77777777" w:rsidR="00052A28" w:rsidRDefault="00052A28" w:rsidP="009E3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88B062" w14:textId="77777777" w:rsidR="00052A28" w:rsidRDefault="00052A28" w:rsidP="009E3BC9">
      <w:pPr>
        <w:spacing w:after="0" w:line="240" w:lineRule="auto"/>
      </w:pPr>
      <w:r>
        <w:separator/>
      </w:r>
    </w:p>
  </w:footnote>
  <w:footnote w:type="continuationSeparator" w:id="0">
    <w:p w14:paraId="22125AA4" w14:textId="77777777" w:rsidR="00052A28" w:rsidRDefault="00052A28" w:rsidP="009E3B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912248"/>
      <w:docPartObj>
        <w:docPartGallery w:val="Page Numbers (Top of Page)"/>
        <w:docPartUnique/>
      </w:docPartObj>
    </w:sdtPr>
    <w:sdtEndPr>
      <w:rPr>
        <w:rFonts w:ascii="Times New Roman" w:hAnsi="Times New Roman"/>
        <w:noProof/>
        <w:sz w:val="24"/>
        <w:szCs w:val="24"/>
      </w:rPr>
    </w:sdtEndPr>
    <w:sdtContent>
      <w:p w14:paraId="226C7D84" w14:textId="4C0BFC84" w:rsidR="00795E3C" w:rsidRPr="00AF301B" w:rsidRDefault="00795E3C">
        <w:pPr>
          <w:pStyle w:val="Header"/>
          <w:jc w:val="center"/>
          <w:rPr>
            <w:rFonts w:ascii="Times New Roman" w:hAnsi="Times New Roman"/>
            <w:sz w:val="24"/>
            <w:szCs w:val="24"/>
          </w:rPr>
        </w:pPr>
        <w:r w:rsidRPr="00AF301B">
          <w:rPr>
            <w:rFonts w:ascii="Times New Roman" w:hAnsi="Times New Roman"/>
            <w:sz w:val="24"/>
            <w:szCs w:val="24"/>
          </w:rPr>
          <w:fldChar w:fldCharType="begin"/>
        </w:r>
        <w:r w:rsidRPr="00AF301B">
          <w:rPr>
            <w:rFonts w:ascii="Times New Roman" w:hAnsi="Times New Roman"/>
            <w:sz w:val="24"/>
            <w:szCs w:val="24"/>
          </w:rPr>
          <w:instrText xml:space="preserve"> PAGE   \* MERGEFORMAT </w:instrText>
        </w:r>
        <w:r w:rsidRPr="00AF301B">
          <w:rPr>
            <w:rFonts w:ascii="Times New Roman" w:hAnsi="Times New Roman"/>
            <w:sz w:val="24"/>
            <w:szCs w:val="24"/>
          </w:rPr>
          <w:fldChar w:fldCharType="separate"/>
        </w:r>
        <w:r w:rsidR="004F2A22">
          <w:rPr>
            <w:rFonts w:ascii="Times New Roman" w:hAnsi="Times New Roman"/>
            <w:noProof/>
            <w:sz w:val="24"/>
            <w:szCs w:val="24"/>
          </w:rPr>
          <w:t>18</w:t>
        </w:r>
        <w:r w:rsidRPr="00AF301B">
          <w:rPr>
            <w:rFonts w:ascii="Times New Roman" w:hAnsi="Times New Roman"/>
            <w:noProof/>
            <w:sz w:val="24"/>
            <w:szCs w:val="24"/>
          </w:rPr>
          <w:fldChar w:fldCharType="end"/>
        </w:r>
      </w:p>
    </w:sdtContent>
  </w:sdt>
  <w:p w14:paraId="49D985DD" w14:textId="77777777" w:rsidR="00795E3C" w:rsidRDefault="00795E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E6C6B"/>
    <w:multiLevelType w:val="hybridMultilevel"/>
    <w:tmpl w:val="BABE7B18"/>
    <w:lvl w:ilvl="0" w:tplc="F87AECDE">
      <w:start w:val="1"/>
      <w:numFmt w:val="decimal"/>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1">
    <w:nsid w:val="0A4A726C"/>
    <w:multiLevelType w:val="hybridMultilevel"/>
    <w:tmpl w:val="D7E06614"/>
    <w:lvl w:ilvl="0" w:tplc="91D2A4D0">
      <w:numFmt w:val="bullet"/>
      <w:lvlText w:val="-"/>
      <w:lvlJc w:val="left"/>
      <w:pPr>
        <w:ind w:left="110" w:hanging="204"/>
      </w:pPr>
      <w:rPr>
        <w:rFonts w:ascii="Times New Roman" w:eastAsia="Times New Roman" w:hAnsi="Times New Roman" w:cs="Times New Roman" w:hint="default"/>
        <w:b w:val="0"/>
        <w:bCs w:val="0"/>
        <w:i w:val="0"/>
        <w:iCs w:val="0"/>
        <w:spacing w:val="0"/>
        <w:w w:val="100"/>
        <w:sz w:val="28"/>
        <w:szCs w:val="28"/>
        <w:lang w:eastAsia="en-US" w:bidi="ar-SA"/>
      </w:rPr>
    </w:lvl>
    <w:lvl w:ilvl="1" w:tplc="69FA08F4">
      <w:numFmt w:val="bullet"/>
      <w:lvlText w:val="•"/>
      <w:lvlJc w:val="left"/>
      <w:pPr>
        <w:ind w:left="592" w:hanging="204"/>
      </w:pPr>
      <w:rPr>
        <w:rFonts w:hint="default"/>
        <w:lang w:eastAsia="en-US" w:bidi="ar-SA"/>
      </w:rPr>
    </w:lvl>
    <w:lvl w:ilvl="2" w:tplc="D59A074E">
      <w:numFmt w:val="bullet"/>
      <w:lvlText w:val="•"/>
      <w:lvlJc w:val="left"/>
      <w:pPr>
        <w:ind w:left="1064" w:hanging="204"/>
      </w:pPr>
      <w:rPr>
        <w:rFonts w:hint="default"/>
        <w:lang w:eastAsia="en-US" w:bidi="ar-SA"/>
      </w:rPr>
    </w:lvl>
    <w:lvl w:ilvl="3" w:tplc="B94C0F66">
      <w:numFmt w:val="bullet"/>
      <w:lvlText w:val="•"/>
      <w:lvlJc w:val="left"/>
      <w:pPr>
        <w:ind w:left="1536" w:hanging="204"/>
      </w:pPr>
      <w:rPr>
        <w:rFonts w:hint="default"/>
        <w:lang w:eastAsia="en-US" w:bidi="ar-SA"/>
      </w:rPr>
    </w:lvl>
    <w:lvl w:ilvl="4" w:tplc="14E4B570">
      <w:numFmt w:val="bullet"/>
      <w:lvlText w:val="•"/>
      <w:lvlJc w:val="left"/>
      <w:pPr>
        <w:ind w:left="2008" w:hanging="204"/>
      </w:pPr>
      <w:rPr>
        <w:rFonts w:hint="default"/>
        <w:lang w:eastAsia="en-US" w:bidi="ar-SA"/>
      </w:rPr>
    </w:lvl>
    <w:lvl w:ilvl="5" w:tplc="1D1899DA">
      <w:numFmt w:val="bullet"/>
      <w:lvlText w:val="•"/>
      <w:lvlJc w:val="left"/>
      <w:pPr>
        <w:ind w:left="2480" w:hanging="204"/>
      </w:pPr>
      <w:rPr>
        <w:rFonts w:hint="default"/>
        <w:lang w:eastAsia="en-US" w:bidi="ar-SA"/>
      </w:rPr>
    </w:lvl>
    <w:lvl w:ilvl="6" w:tplc="C80600A6">
      <w:numFmt w:val="bullet"/>
      <w:lvlText w:val="•"/>
      <w:lvlJc w:val="left"/>
      <w:pPr>
        <w:ind w:left="2952" w:hanging="204"/>
      </w:pPr>
      <w:rPr>
        <w:rFonts w:hint="default"/>
        <w:lang w:eastAsia="en-US" w:bidi="ar-SA"/>
      </w:rPr>
    </w:lvl>
    <w:lvl w:ilvl="7" w:tplc="58FA02DC">
      <w:numFmt w:val="bullet"/>
      <w:lvlText w:val="•"/>
      <w:lvlJc w:val="left"/>
      <w:pPr>
        <w:ind w:left="3424" w:hanging="204"/>
      </w:pPr>
      <w:rPr>
        <w:rFonts w:hint="default"/>
        <w:lang w:eastAsia="en-US" w:bidi="ar-SA"/>
      </w:rPr>
    </w:lvl>
    <w:lvl w:ilvl="8" w:tplc="FE8A9728">
      <w:numFmt w:val="bullet"/>
      <w:lvlText w:val="•"/>
      <w:lvlJc w:val="left"/>
      <w:pPr>
        <w:ind w:left="3896" w:hanging="204"/>
      </w:pPr>
      <w:rPr>
        <w:rFonts w:hint="default"/>
        <w:lang w:eastAsia="en-US" w:bidi="ar-SA"/>
      </w:rPr>
    </w:lvl>
  </w:abstractNum>
  <w:abstractNum w:abstractNumId="2">
    <w:nsid w:val="0F206E13"/>
    <w:multiLevelType w:val="hybridMultilevel"/>
    <w:tmpl w:val="51B293B4"/>
    <w:lvl w:ilvl="0" w:tplc="CCE03A7C">
      <w:numFmt w:val="bullet"/>
      <w:lvlText w:val="-"/>
      <w:lvlJc w:val="left"/>
      <w:pPr>
        <w:ind w:left="107" w:hanging="166"/>
      </w:pPr>
      <w:rPr>
        <w:rFonts w:ascii="Times New Roman" w:eastAsia="Times New Roman" w:hAnsi="Times New Roman" w:cs="Times New Roman" w:hint="default"/>
        <w:b w:val="0"/>
        <w:bCs w:val="0"/>
        <w:i w:val="0"/>
        <w:iCs w:val="0"/>
        <w:spacing w:val="0"/>
        <w:w w:val="100"/>
        <w:sz w:val="28"/>
        <w:szCs w:val="28"/>
        <w:lang w:eastAsia="en-US" w:bidi="ar-SA"/>
      </w:rPr>
    </w:lvl>
    <w:lvl w:ilvl="1" w:tplc="0D4215E0">
      <w:numFmt w:val="bullet"/>
      <w:lvlText w:val="•"/>
      <w:lvlJc w:val="left"/>
      <w:pPr>
        <w:ind w:left="613" w:hanging="166"/>
      </w:pPr>
      <w:rPr>
        <w:rFonts w:hint="default"/>
        <w:lang w:eastAsia="en-US" w:bidi="ar-SA"/>
      </w:rPr>
    </w:lvl>
    <w:lvl w:ilvl="2" w:tplc="A64EA498">
      <w:numFmt w:val="bullet"/>
      <w:lvlText w:val="•"/>
      <w:lvlJc w:val="left"/>
      <w:pPr>
        <w:ind w:left="1126" w:hanging="166"/>
      </w:pPr>
      <w:rPr>
        <w:rFonts w:hint="default"/>
        <w:lang w:eastAsia="en-US" w:bidi="ar-SA"/>
      </w:rPr>
    </w:lvl>
    <w:lvl w:ilvl="3" w:tplc="C616D2D4">
      <w:numFmt w:val="bullet"/>
      <w:lvlText w:val="•"/>
      <w:lvlJc w:val="left"/>
      <w:pPr>
        <w:ind w:left="1639" w:hanging="166"/>
      </w:pPr>
      <w:rPr>
        <w:rFonts w:hint="default"/>
        <w:lang w:eastAsia="en-US" w:bidi="ar-SA"/>
      </w:rPr>
    </w:lvl>
    <w:lvl w:ilvl="4" w:tplc="89BA22D4">
      <w:numFmt w:val="bullet"/>
      <w:lvlText w:val="•"/>
      <w:lvlJc w:val="left"/>
      <w:pPr>
        <w:ind w:left="2152" w:hanging="166"/>
      </w:pPr>
      <w:rPr>
        <w:rFonts w:hint="default"/>
        <w:lang w:eastAsia="en-US" w:bidi="ar-SA"/>
      </w:rPr>
    </w:lvl>
    <w:lvl w:ilvl="5" w:tplc="9BFA6D28">
      <w:numFmt w:val="bullet"/>
      <w:lvlText w:val="•"/>
      <w:lvlJc w:val="left"/>
      <w:pPr>
        <w:ind w:left="2665" w:hanging="166"/>
      </w:pPr>
      <w:rPr>
        <w:rFonts w:hint="default"/>
        <w:lang w:eastAsia="en-US" w:bidi="ar-SA"/>
      </w:rPr>
    </w:lvl>
    <w:lvl w:ilvl="6" w:tplc="008082B4">
      <w:numFmt w:val="bullet"/>
      <w:lvlText w:val="•"/>
      <w:lvlJc w:val="left"/>
      <w:pPr>
        <w:ind w:left="3178" w:hanging="166"/>
      </w:pPr>
      <w:rPr>
        <w:rFonts w:hint="default"/>
        <w:lang w:eastAsia="en-US" w:bidi="ar-SA"/>
      </w:rPr>
    </w:lvl>
    <w:lvl w:ilvl="7" w:tplc="BE44EEE4">
      <w:numFmt w:val="bullet"/>
      <w:lvlText w:val="•"/>
      <w:lvlJc w:val="left"/>
      <w:pPr>
        <w:ind w:left="3691" w:hanging="166"/>
      </w:pPr>
      <w:rPr>
        <w:rFonts w:hint="default"/>
        <w:lang w:eastAsia="en-US" w:bidi="ar-SA"/>
      </w:rPr>
    </w:lvl>
    <w:lvl w:ilvl="8" w:tplc="64464B70">
      <w:numFmt w:val="bullet"/>
      <w:lvlText w:val="•"/>
      <w:lvlJc w:val="left"/>
      <w:pPr>
        <w:ind w:left="4204" w:hanging="166"/>
      </w:pPr>
      <w:rPr>
        <w:rFonts w:hint="default"/>
        <w:lang w:eastAsia="en-US" w:bidi="ar-SA"/>
      </w:rPr>
    </w:lvl>
  </w:abstractNum>
  <w:abstractNum w:abstractNumId="3">
    <w:nsid w:val="193B2770"/>
    <w:multiLevelType w:val="hybridMultilevel"/>
    <w:tmpl w:val="53D69EA8"/>
    <w:lvl w:ilvl="0" w:tplc="1A988768">
      <w:start w:val="6"/>
      <w:numFmt w:val="decimal"/>
      <w:lvlText w:val="%1."/>
      <w:lvlJc w:val="left"/>
      <w:pPr>
        <w:ind w:left="108" w:hanging="285"/>
      </w:pPr>
      <w:rPr>
        <w:rFonts w:ascii="Times New Roman" w:eastAsia="Times New Roman" w:hAnsi="Times New Roman" w:cs="Times New Roman" w:hint="default"/>
        <w:b w:val="0"/>
        <w:bCs w:val="0"/>
        <w:i w:val="0"/>
        <w:iCs w:val="0"/>
        <w:spacing w:val="0"/>
        <w:w w:val="100"/>
        <w:sz w:val="28"/>
        <w:szCs w:val="28"/>
        <w:lang w:eastAsia="en-US" w:bidi="ar-SA"/>
      </w:rPr>
    </w:lvl>
    <w:lvl w:ilvl="1" w:tplc="19760CE2">
      <w:numFmt w:val="bullet"/>
      <w:lvlText w:val="•"/>
      <w:lvlJc w:val="left"/>
      <w:pPr>
        <w:ind w:left="573" w:hanging="285"/>
      </w:pPr>
      <w:rPr>
        <w:rFonts w:hint="default"/>
        <w:lang w:eastAsia="en-US" w:bidi="ar-SA"/>
      </w:rPr>
    </w:lvl>
    <w:lvl w:ilvl="2" w:tplc="AA249A88">
      <w:numFmt w:val="bullet"/>
      <w:lvlText w:val="•"/>
      <w:lvlJc w:val="left"/>
      <w:pPr>
        <w:ind w:left="1047" w:hanging="285"/>
      </w:pPr>
      <w:rPr>
        <w:rFonts w:hint="default"/>
        <w:lang w:eastAsia="en-US" w:bidi="ar-SA"/>
      </w:rPr>
    </w:lvl>
    <w:lvl w:ilvl="3" w:tplc="FCAE5454">
      <w:numFmt w:val="bullet"/>
      <w:lvlText w:val="•"/>
      <w:lvlJc w:val="left"/>
      <w:pPr>
        <w:ind w:left="1521" w:hanging="285"/>
      </w:pPr>
      <w:rPr>
        <w:rFonts w:hint="default"/>
        <w:lang w:eastAsia="en-US" w:bidi="ar-SA"/>
      </w:rPr>
    </w:lvl>
    <w:lvl w:ilvl="4" w:tplc="A7806050">
      <w:numFmt w:val="bullet"/>
      <w:lvlText w:val="•"/>
      <w:lvlJc w:val="left"/>
      <w:pPr>
        <w:ind w:left="1995" w:hanging="285"/>
      </w:pPr>
      <w:rPr>
        <w:rFonts w:hint="default"/>
        <w:lang w:eastAsia="en-US" w:bidi="ar-SA"/>
      </w:rPr>
    </w:lvl>
    <w:lvl w:ilvl="5" w:tplc="39C6C5F4">
      <w:numFmt w:val="bullet"/>
      <w:lvlText w:val="•"/>
      <w:lvlJc w:val="left"/>
      <w:pPr>
        <w:ind w:left="2469" w:hanging="285"/>
      </w:pPr>
      <w:rPr>
        <w:rFonts w:hint="default"/>
        <w:lang w:eastAsia="en-US" w:bidi="ar-SA"/>
      </w:rPr>
    </w:lvl>
    <w:lvl w:ilvl="6" w:tplc="9FBA4EDC">
      <w:numFmt w:val="bullet"/>
      <w:lvlText w:val="•"/>
      <w:lvlJc w:val="left"/>
      <w:pPr>
        <w:ind w:left="2943" w:hanging="285"/>
      </w:pPr>
      <w:rPr>
        <w:rFonts w:hint="default"/>
        <w:lang w:eastAsia="en-US" w:bidi="ar-SA"/>
      </w:rPr>
    </w:lvl>
    <w:lvl w:ilvl="7" w:tplc="B49A10D8">
      <w:numFmt w:val="bullet"/>
      <w:lvlText w:val="•"/>
      <w:lvlJc w:val="left"/>
      <w:pPr>
        <w:ind w:left="3417" w:hanging="285"/>
      </w:pPr>
      <w:rPr>
        <w:rFonts w:hint="default"/>
        <w:lang w:eastAsia="en-US" w:bidi="ar-SA"/>
      </w:rPr>
    </w:lvl>
    <w:lvl w:ilvl="8" w:tplc="A9B8A0AC">
      <w:numFmt w:val="bullet"/>
      <w:lvlText w:val="•"/>
      <w:lvlJc w:val="left"/>
      <w:pPr>
        <w:ind w:left="3891" w:hanging="285"/>
      </w:pPr>
      <w:rPr>
        <w:rFonts w:hint="default"/>
        <w:lang w:eastAsia="en-US" w:bidi="ar-SA"/>
      </w:rPr>
    </w:lvl>
  </w:abstractNum>
  <w:abstractNum w:abstractNumId="4">
    <w:nsid w:val="1E9A424C"/>
    <w:multiLevelType w:val="hybridMultilevel"/>
    <w:tmpl w:val="453EF026"/>
    <w:lvl w:ilvl="0" w:tplc="A56CB53A">
      <w:start w:val="1"/>
      <w:numFmt w:val="decimal"/>
      <w:lvlText w:val="%1."/>
      <w:lvlJc w:val="left"/>
      <w:pPr>
        <w:ind w:left="108" w:hanging="300"/>
      </w:pPr>
      <w:rPr>
        <w:rFonts w:ascii="Times New Roman" w:eastAsia="Times New Roman" w:hAnsi="Times New Roman" w:cs="Times New Roman" w:hint="default"/>
        <w:b w:val="0"/>
        <w:bCs w:val="0"/>
        <w:i w:val="0"/>
        <w:iCs w:val="0"/>
        <w:spacing w:val="0"/>
        <w:w w:val="100"/>
        <w:sz w:val="28"/>
        <w:szCs w:val="28"/>
        <w:lang w:eastAsia="en-US" w:bidi="ar-SA"/>
      </w:rPr>
    </w:lvl>
    <w:lvl w:ilvl="1" w:tplc="1F08BF2E">
      <w:numFmt w:val="bullet"/>
      <w:lvlText w:val="•"/>
      <w:lvlJc w:val="left"/>
      <w:pPr>
        <w:ind w:left="573" w:hanging="300"/>
      </w:pPr>
      <w:rPr>
        <w:rFonts w:hint="default"/>
        <w:lang w:eastAsia="en-US" w:bidi="ar-SA"/>
      </w:rPr>
    </w:lvl>
    <w:lvl w:ilvl="2" w:tplc="B866D9C0">
      <w:numFmt w:val="bullet"/>
      <w:lvlText w:val="•"/>
      <w:lvlJc w:val="left"/>
      <w:pPr>
        <w:ind w:left="1047" w:hanging="300"/>
      </w:pPr>
      <w:rPr>
        <w:rFonts w:hint="default"/>
        <w:lang w:eastAsia="en-US" w:bidi="ar-SA"/>
      </w:rPr>
    </w:lvl>
    <w:lvl w:ilvl="3" w:tplc="2242B0FA">
      <w:numFmt w:val="bullet"/>
      <w:lvlText w:val="•"/>
      <w:lvlJc w:val="left"/>
      <w:pPr>
        <w:ind w:left="1521" w:hanging="300"/>
      </w:pPr>
      <w:rPr>
        <w:rFonts w:hint="default"/>
        <w:lang w:eastAsia="en-US" w:bidi="ar-SA"/>
      </w:rPr>
    </w:lvl>
    <w:lvl w:ilvl="4" w:tplc="D632F3FA">
      <w:numFmt w:val="bullet"/>
      <w:lvlText w:val="•"/>
      <w:lvlJc w:val="left"/>
      <w:pPr>
        <w:ind w:left="1995" w:hanging="300"/>
      </w:pPr>
      <w:rPr>
        <w:rFonts w:hint="default"/>
        <w:lang w:eastAsia="en-US" w:bidi="ar-SA"/>
      </w:rPr>
    </w:lvl>
    <w:lvl w:ilvl="5" w:tplc="6AB28A6E">
      <w:numFmt w:val="bullet"/>
      <w:lvlText w:val="•"/>
      <w:lvlJc w:val="left"/>
      <w:pPr>
        <w:ind w:left="2469" w:hanging="300"/>
      </w:pPr>
      <w:rPr>
        <w:rFonts w:hint="default"/>
        <w:lang w:eastAsia="en-US" w:bidi="ar-SA"/>
      </w:rPr>
    </w:lvl>
    <w:lvl w:ilvl="6" w:tplc="30D00B6E">
      <w:numFmt w:val="bullet"/>
      <w:lvlText w:val="•"/>
      <w:lvlJc w:val="left"/>
      <w:pPr>
        <w:ind w:left="2943" w:hanging="300"/>
      </w:pPr>
      <w:rPr>
        <w:rFonts w:hint="default"/>
        <w:lang w:eastAsia="en-US" w:bidi="ar-SA"/>
      </w:rPr>
    </w:lvl>
    <w:lvl w:ilvl="7" w:tplc="BE40379A">
      <w:numFmt w:val="bullet"/>
      <w:lvlText w:val="•"/>
      <w:lvlJc w:val="left"/>
      <w:pPr>
        <w:ind w:left="3417" w:hanging="300"/>
      </w:pPr>
      <w:rPr>
        <w:rFonts w:hint="default"/>
        <w:lang w:eastAsia="en-US" w:bidi="ar-SA"/>
      </w:rPr>
    </w:lvl>
    <w:lvl w:ilvl="8" w:tplc="6B9A5136">
      <w:numFmt w:val="bullet"/>
      <w:lvlText w:val="•"/>
      <w:lvlJc w:val="left"/>
      <w:pPr>
        <w:ind w:left="3891" w:hanging="300"/>
      </w:pPr>
      <w:rPr>
        <w:rFonts w:hint="default"/>
        <w:lang w:eastAsia="en-US" w:bidi="ar-SA"/>
      </w:rPr>
    </w:lvl>
  </w:abstractNum>
  <w:abstractNum w:abstractNumId="5">
    <w:nsid w:val="2A8D193D"/>
    <w:multiLevelType w:val="hybridMultilevel"/>
    <w:tmpl w:val="E83E45C8"/>
    <w:lvl w:ilvl="0" w:tplc="7A9296CA">
      <w:numFmt w:val="bullet"/>
      <w:lvlText w:val="-"/>
      <w:lvlJc w:val="left"/>
      <w:pPr>
        <w:ind w:left="107" w:hanging="154"/>
      </w:pPr>
      <w:rPr>
        <w:rFonts w:ascii="Times New Roman" w:eastAsia="Times New Roman" w:hAnsi="Times New Roman" w:cs="Times New Roman" w:hint="default"/>
        <w:b w:val="0"/>
        <w:bCs w:val="0"/>
        <w:i w:val="0"/>
        <w:iCs w:val="0"/>
        <w:spacing w:val="0"/>
        <w:w w:val="100"/>
        <w:sz w:val="28"/>
        <w:szCs w:val="28"/>
        <w:lang w:eastAsia="en-US" w:bidi="ar-SA"/>
      </w:rPr>
    </w:lvl>
    <w:lvl w:ilvl="1" w:tplc="6FDE0DBE">
      <w:numFmt w:val="bullet"/>
      <w:lvlText w:val="•"/>
      <w:lvlJc w:val="left"/>
      <w:pPr>
        <w:ind w:left="613" w:hanging="154"/>
      </w:pPr>
      <w:rPr>
        <w:rFonts w:hint="default"/>
        <w:lang w:eastAsia="en-US" w:bidi="ar-SA"/>
      </w:rPr>
    </w:lvl>
    <w:lvl w:ilvl="2" w:tplc="74E050FE">
      <w:numFmt w:val="bullet"/>
      <w:lvlText w:val="•"/>
      <w:lvlJc w:val="left"/>
      <w:pPr>
        <w:ind w:left="1126" w:hanging="154"/>
      </w:pPr>
      <w:rPr>
        <w:rFonts w:hint="default"/>
        <w:lang w:eastAsia="en-US" w:bidi="ar-SA"/>
      </w:rPr>
    </w:lvl>
    <w:lvl w:ilvl="3" w:tplc="B6A2FA06">
      <w:numFmt w:val="bullet"/>
      <w:lvlText w:val="•"/>
      <w:lvlJc w:val="left"/>
      <w:pPr>
        <w:ind w:left="1639" w:hanging="154"/>
      </w:pPr>
      <w:rPr>
        <w:rFonts w:hint="default"/>
        <w:lang w:eastAsia="en-US" w:bidi="ar-SA"/>
      </w:rPr>
    </w:lvl>
    <w:lvl w:ilvl="4" w:tplc="39EA1AC0">
      <w:numFmt w:val="bullet"/>
      <w:lvlText w:val="•"/>
      <w:lvlJc w:val="left"/>
      <w:pPr>
        <w:ind w:left="2152" w:hanging="154"/>
      </w:pPr>
      <w:rPr>
        <w:rFonts w:hint="default"/>
        <w:lang w:eastAsia="en-US" w:bidi="ar-SA"/>
      </w:rPr>
    </w:lvl>
    <w:lvl w:ilvl="5" w:tplc="AC3ADE60">
      <w:numFmt w:val="bullet"/>
      <w:lvlText w:val="•"/>
      <w:lvlJc w:val="left"/>
      <w:pPr>
        <w:ind w:left="2665" w:hanging="154"/>
      </w:pPr>
      <w:rPr>
        <w:rFonts w:hint="default"/>
        <w:lang w:eastAsia="en-US" w:bidi="ar-SA"/>
      </w:rPr>
    </w:lvl>
    <w:lvl w:ilvl="6" w:tplc="81B2F2D6">
      <w:numFmt w:val="bullet"/>
      <w:lvlText w:val="•"/>
      <w:lvlJc w:val="left"/>
      <w:pPr>
        <w:ind w:left="3178" w:hanging="154"/>
      </w:pPr>
      <w:rPr>
        <w:rFonts w:hint="default"/>
        <w:lang w:eastAsia="en-US" w:bidi="ar-SA"/>
      </w:rPr>
    </w:lvl>
    <w:lvl w:ilvl="7" w:tplc="ABC89D6A">
      <w:numFmt w:val="bullet"/>
      <w:lvlText w:val="•"/>
      <w:lvlJc w:val="left"/>
      <w:pPr>
        <w:ind w:left="3691" w:hanging="154"/>
      </w:pPr>
      <w:rPr>
        <w:rFonts w:hint="default"/>
        <w:lang w:eastAsia="en-US" w:bidi="ar-SA"/>
      </w:rPr>
    </w:lvl>
    <w:lvl w:ilvl="8" w:tplc="76E23ACC">
      <w:numFmt w:val="bullet"/>
      <w:lvlText w:val="•"/>
      <w:lvlJc w:val="left"/>
      <w:pPr>
        <w:ind w:left="4204" w:hanging="154"/>
      </w:pPr>
      <w:rPr>
        <w:rFonts w:hint="default"/>
        <w:lang w:eastAsia="en-US" w:bidi="ar-SA"/>
      </w:rPr>
    </w:lvl>
  </w:abstractNum>
  <w:abstractNum w:abstractNumId="6">
    <w:nsid w:val="39507910"/>
    <w:multiLevelType w:val="hybridMultilevel"/>
    <w:tmpl w:val="5CBAC686"/>
    <w:lvl w:ilvl="0" w:tplc="7D4EB8E2">
      <w:start w:val="12"/>
      <w:numFmt w:val="decimal"/>
      <w:lvlText w:val="%1."/>
      <w:lvlJc w:val="left"/>
      <w:pPr>
        <w:ind w:left="108" w:hanging="446"/>
      </w:pPr>
      <w:rPr>
        <w:rFonts w:ascii="Times New Roman" w:eastAsia="Times New Roman" w:hAnsi="Times New Roman" w:cs="Times New Roman" w:hint="default"/>
        <w:b w:val="0"/>
        <w:bCs w:val="0"/>
        <w:i w:val="0"/>
        <w:iCs w:val="0"/>
        <w:spacing w:val="0"/>
        <w:w w:val="100"/>
        <w:sz w:val="28"/>
        <w:szCs w:val="28"/>
        <w:lang w:eastAsia="en-US" w:bidi="ar-SA"/>
      </w:rPr>
    </w:lvl>
    <w:lvl w:ilvl="1" w:tplc="6B9CD4BC">
      <w:numFmt w:val="bullet"/>
      <w:lvlText w:val="•"/>
      <w:lvlJc w:val="left"/>
      <w:pPr>
        <w:ind w:left="573" w:hanging="446"/>
      </w:pPr>
      <w:rPr>
        <w:rFonts w:hint="default"/>
        <w:lang w:eastAsia="en-US" w:bidi="ar-SA"/>
      </w:rPr>
    </w:lvl>
    <w:lvl w:ilvl="2" w:tplc="F2040632">
      <w:numFmt w:val="bullet"/>
      <w:lvlText w:val="•"/>
      <w:lvlJc w:val="left"/>
      <w:pPr>
        <w:ind w:left="1047" w:hanging="446"/>
      </w:pPr>
      <w:rPr>
        <w:rFonts w:hint="default"/>
        <w:lang w:eastAsia="en-US" w:bidi="ar-SA"/>
      </w:rPr>
    </w:lvl>
    <w:lvl w:ilvl="3" w:tplc="F58CC4E4">
      <w:numFmt w:val="bullet"/>
      <w:lvlText w:val="•"/>
      <w:lvlJc w:val="left"/>
      <w:pPr>
        <w:ind w:left="1521" w:hanging="446"/>
      </w:pPr>
      <w:rPr>
        <w:rFonts w:hint="default"/>
        <w:lang w:eastAsia="en-US" w:bidi="ar-SA"/>
      </w:rPr>
    </w:lvl>
    <w:lvl w:ilvl="4" w:tplc="D2629B3A">
      <w:numFmt w:val="bullet"/>
      <w:lvlText w:val="•"/>
      <w:lvlJc w:val="left"/>
      <w:pPr>
        <w:ind w:left="1995" w:hanging="446"/>
      </w:pPr>
      <w:rPr>
        <w:rFonts w:hint="default"/>
        <w:lang w:eastAsia="en-US" w:bidi="ar-SA"/>
      </w:rPr>
    </w:lvl>
    <w:lvl w:ilvl="5" w:tplc="840665AA">
      <w:numFmt w:val="bullet"/>
      <w:lvlText w:val="•"/>
      <w:lvlJc w:val="left"/>
      <w:pPr>
        <w:ind w:left="2469" w:hanging="446"/>
      </w:pPr>
      <w:rPr>
        <w:rFonts w:hint="default"/>
        <w:lang w:eastAsia="en-US" w:bidi="ar-SA"/>
      </w:rPr>
    </w:lvl>
    <w:lvl w:ilvl="6" w:tplc="7F72D9AE">
      <w:numFmt w:val="bullet"/>
      <w:lvlText w:val="•"/>
      <w:lvlJc w:val="left"/>
      <w:pPr>
        <w:ind w:left="2943" w:hanging="446"/>
      </w:pPr>
      <w:rPr>
        <w:rFonts w:hint="default"/>
        <w:lang w:eastAsia="en-US" w:bidi="ar-SA"/>
      </w:rPr>
    </w:lvl>
    <w:lvl w:ilvl="7" w:tplc="65B09F9A">
      <w:numFmt w:val="bullet"/>
      <w:lvlText w:val="•"/>
      <w:lvlJc w:val="left"/>
      <w:pPr>
        <w:ind w:left="3417" w:hanging="446"/>
      </w:pPr>
      <w:rPr>
        <w:rFonts w:hint="default"/>
        <w:lang w:eastAsia="en-US" w:bidi="ar-SA"/>
      </w:rPr>
    </w:lvl>
    <w:lvl w:ilvl="8" w:tplc="41084430">
      <w:numFmt w:val="bullet"/>
      <w:lvlText w:val="•"/>
      <w:lvlJc w:val="left"/>
      <w:pPr>
        <w:ind w:left="3891" w:hanging="446"/>
      </w:pPr>
      <w:rPr>
        <w:rFonts w:hint="default"/>
        <w:lang w:eastAsia="en-US" w:bidi="ar-SA"/>
      </w:rPr>
    </w:lvl>
  </w:abstractNum>
  <w:abstractNum w:abstractNumId="7">
    <w:nsid w:val="405C3D7B"/>
    <w:multiLevelType w:val="hybridMultilevel"/>
    <w:tmpl w:val="E34A4C82"/>
    <w:lvl w:ilvl="0" w:tplc="DEE0CE38">
      <w:start w:val="1"/>
      <w:numFmt w:val="decimal"/>
      <w:lvlText w:val="%1."/>
      <w:lvlJc w:val="left"/>
      <w:pPr>
        <w:ind w:left="532" w:hanging="360"/>
      </w:pPr>
      <w:rPr>
        <w:rFonts w:hint="default"/>
      </w:rPr>
    </w:lvl>
    <w:lvl w:ilvl="1" w:tplc="04090019" w:tentative="1">
      <w:start w:val="1"/>
      <w:numFmt w:val="lowerLetter"/>
      <w:lvlText w:val="%2."/>
      <w:lvlJc w:val="left"/>
      <w:pPr>
        <w:ind w:left="1252" w:hanging="360"/>
      </w:pPr>
    </w:lvl>
    <w:lvl w:ilvl="2" w:tplc="0409001B" w:tentative="1">
      <w:start w:val="1"/>
      <w:numFmt w:val="lowerRoman"/>
      <w:lvlText w:val="%3."/>
      <w:lvlJc w:val="right"/>
      <w:pPr>
        <w:ind w:left="1972" w:hanging="180"/>
      </w:pPr>
    </w:lvl>
    <w:lvl w:ilvl="3" w:tplc="0409000F" w:tentative="1">
      <w:start w:val="1"/>
      <w:numFmt w:val="decimal"/>
      <w:lvlText w:val="%4."/>
      <w:lvlJc w:val="left"/>
      <w:pPr>
        <w:ind w:left="2692" w:hanging="360"/>
      </w:pPr>
    </w:lvl>
    <w:lvl w:ilvl="4" w:tplc="04090019" w:tentative="1">
      <w:start w:val="1"/>
      <w:numFmt w:val="lowerLetter"/>
      <w:lvlText w:val="%5."/>
      <w:lvlJc w:val="left"/>
      <w:pPr>
        <w:ind w:left="3412" w:hanging="360"/>
      </w:pPr>
    </w:lvl>
    <w:lvl w:ilvl="5" w:tplc="0409001B" w:tentative="1">
      <w:start w:val="1"/>
      <w:numFmt w:val="lowerRoman"/>
      <w:lvlText w:val="%6."/>
      <w:lvlJc w:val="right"/>
      <w:pPr>
        <w:ind w:left="4132" w:hanging="180"/>
      </w:pPr>
    </w:lvl>
    <w:lvl w:ilvl="6" w:tplc="0409000F" w:tentative="1">
      <w:start w:val="1"/>
      <w:numFmt w:val="decimal"/>
      <w:lvlText w:val="%7."/>
      <w:lvlJc w:val="left"/>
      <w:pPr>
        <w:ind w:left="4852" w:hanging="360"/>
      </w:pPr>
    </w:lvl>
    <w:lvl w:ilvl="7" w:tplc="04090019" w:tentative="1">
      <w:start w:val="1"/>
      <w:numFmt w:val="lowerLetter"/>
      <w:lvlText w:val="%8."/>
      <w:lvlJc w:val="left"/>
      <w:pPr>
        <w:ind w:left="5572" w:hanging="360"/>
      </w:pPr>
    </w:lvl>
    <w:lvl w:ilvl="8" w:tplc="0409001B" w:tentative="1">
      <w:start w:val="1"/>
      <w:numFmt w:val="lowerRoman"/>
      <w:lvlText w:val="%9."/>
      <w:lvlJc w:val="right"/>
      <w:pPr>
        <w:ind w:left="6292" w:hanging="180"/>
      </w:pPr>
    </w:lvl>
  </w:abstractNum>
  <w:abstractNum w:abstractNumId="8">
    <w:nsid w:val="45632983"/>
    <w:multiLevelType w:val="hybridMultilevel"/>
    <w:tmpl w:val="903A64AE"/>
    <w:lvl w:ilvl="0" w:tplc="F4785A5E">
      <w:numFmt w:val="bullet"/>
      <w:lvlText w:val="-"/>
      <w:lvlJc w:val="left"/>
      <w:pPr>
        <w:ind w:left="107" w:hanging="166"/>
      </w:pPr>
      <w:rPr>
        <w:rFonts w:ascii="Times New Roman" w:eastAsia="Times New Roman" w:hAnsi="Times New Roman" w:cs="Times New Roman" w:hint="default"/>
        <w:b w:val="0"/>
        <w:bCs w:val="0"/>
        <w:i w:val="0"/>
        <w:iCs w:val="0"/>
        <w:spacing w:val="0"/>
        <w:w w:val="100"/>
        <w:sz w:val="28"/>
        <w:szCs w:val="28"/>
        <w:lang w:eastAsia="en-US" w:bidi="ar-SA"/>
      </w:rPr>
    </w:lvl>
    <w:lvl w:ilvl="1" w:tplc="4EC420F6">
      <w:numFmt w:val="bullet"/>
      <w:lvlText w:val="•"/>
      <w:lvlJc w:val="left"/>
      <w:pPr>
        <w:ind w:left="613" w:hanging="166"/>
      </w:pPr>
      <w:rPr>
        <w:rFonts w:hint="default"/>
        <w:lang w:eastAsia="en-US" w:bidi="ar-SA"/>
      </w:rPr>
    </w:lvl>
    <w:lvl w:ilvl="2" w:tplc="DD826636">
      <w:numFmt w:val="bullet"/>
      <w:lvlText w:val="•"/>
      <w:lvlJc w:val="left"/>
      <w:pPr>
        <w:ind w:left="1126" w:hanging="166"/>
      </w:pPr>
      <w:rPr>
        <w:rFonts w:hint="default"/>
        <w:lang w:eastAsia="en-US" w:bidi="ar-SA"/>
      </w:rPr>
    </w:lvl>
    <w:lvl w:ilvl="3" w:tplc="8A240420">
      <w:numFmt w:val="bullet"/>
      <w:lvlText w:val="•"/>
      <w:lvlJc w:val="left"/>
      <w:pPr>
        <w:ind w:left="1639" w:hanging="166"/>
      </w:pPr>
      <w:rPr>
        <w:rFonts w:hint="default"/>
        <w:lang w:eastAsia="en-US" w:bidi="ar-SA"/>
      </w:rPr>
    </w:lvl>
    <w:lvl w:ilvl="4" w:tplc="A7CCB442">
      <w:numFmt w:val="bullet"/>
      <w:lvlText w:val="•"/>
      <w:lvlJc w:val="left"/>
      <w:pPr>
        <w:ind w:left="2152" w:hanging="166"/>
      </w:pPr>
      <w:rPr>
        <w:rFonts w:hint="default"/>
        <w:lang w:eastAsia="en-US" w:bidi="ar-SA"/>
      </w:rPr>
    </w:lvl>
    <w:lvl w:ilvl="5" w:tplc="F0CEAD40">
      <w:numFmt w:val="bullet"/>
      <w:lvlText w:val="•"/>
      <w:lvlJc w:val="left"/>
      <w:pPr>
        <w:ind w:left="2665" w:hanging="166"/>
      </w:pPr>
      <w:rPr>
        <w:rFonts w:hint="default"/>
        <w:lang w:eastAsia="en-US" w:bidi="ar-SA"/>
      </w:rPr>
    </w:lvl>
    <w:lvl w:ilvl="6" w:tplc="24EE434A">
      <w:numFmt w:val="bullet"/>
      <w:lvlText w:val="•"/>
      <w:lvlJc w:val="left"/>
      <w:pPr>
        <w:ind w:left="3178" w:hanging="166"/>
      </w:pPr>
      <w:rPr>
        <w:rFonts w:hint="default"/>
        <w:lang w:eastAsia="en-US" w:bidi="ar-SA"/>
      </w:rPr>
    </w:lvl>
    <w:lvl w:ilvl="7" w:tplc="CB8A28F6">
      <w:numFmt w:val="bullet"/>
      <w:lvlText w:val="•"/>
      <w:lvlJc w:val="left"/>
      <w:pPr>
        <w:ind w:left="3691" w:hanging="166"/>
      </w:pPr>
      <w:rPr>
        <w:rFonts w:hint="default"/>
        <w:lang w:eastAsia="en-US" w:bidi="ar-SA"/>
      </w:rPr>
    </w:lvl>
    <w:lvl w:ilvl="8" w:tplc="DFC2D8B6">
      <w:numFmt w:val="bullet"/>
      <w:lvlText w:val="•"/>
      <w:lvlJc w:val="left"/>
      <w:pPr>
        <w:ind w:left="4204" w:hanging="166"/>
      </w:pPr>
      <w:rPr>
        <w:rFonts w:hint="default"/>
        <w:lang w:eastAsia="en-US" w:bidi="ar-SA"/>
      </w:rPr>
    </w:lvl>
  </w:abstractNum>
  <w:abstractNum w:abstractNumId="9">
    <w:nsid w:val="575A7199"/>
    <w:multiLevelType w:val="hybridMultilevel"/>
    <w:tmpl w:val="8A0C94EC"/>
    <w:lvl w:ilvl="0" w:tplc="B29203D2">
      <w:start w:val="4"/>
      <w:numFmt w:val="decimal"/>
      <w:lvlText w:val="%1."/>
      <w:lvlJc w:val="left"/>
      <w:pPr>
        <w:ind w:left="108" w:hanging="326"/>
      </w:pPr>
      <w:rPr>
        <w:rFonts w:ascii="Times New Roman" w:eastAsia="Times New Roman" w:hAnsi="Times New Roman" w:cs="Times New Roman" w:hint="default"/>
        <w:b w:val="0"/>
        <w:bCs w:val="0"/>
        <w:i w:val="0"/>
        <w:iCs w:val="0"/>
        <w:spacing w:val="0"/>
        <w:w w:val="100"/>
        <w:sz w:val="28"/>
        <w:szCs w:val="28"/>
        <w:lang w:eastAsia="en-US" w:bidi="ar-SA"/>
      </w:rPr>
    </w:lvl>
    <w:lvl w:ilvl="1" w:tplc="C78E111E">
      <w:numFmt w:val="bullet"/>
      <w:lvlText w:val="•"/>
      <w:lvlJc w:val="left"/>
      <w:pPr>
        <w:ind w:left="573" w:hanging="326"/>
      </w:pPr>
      <w:rPr>
        <w:rFonts w:hint="default"/>
        <w:lang w:eastAsia="en-US" w:bidi="ar-SA"/>
      </w:rPr>
    </w:lvl>
    <w:lvl w:ilvl="2" w:tplc="F5C633FC">
      <w:numFmt w:val="bullet"/>
      <w:lvlText w:val="•"/>
      <w:lvlJc w:val="left"/>
      <w:pPr>
        <w:ind w:left="1047" w:hanging="326"/>
      </w:pPr>
      <w:rPr>
        <w:rFonts w:hint="default"/>
        <w:lang w:eastAsia="en-US" w:bidi="ar-SA"/>
      </w:rPr>
    </w:lvl>
    <w:lvl w:ilvl="3" w:tplc="D102DC80">
      <w:numFmt w:val="bullet"/>
      <w:lvlText w:val="•"/>
      <w:lvlJc w:val="left"/>
      <w:pPr>
        <w:ind w:left="1521" w:hanging="326"/>
      </w:pPr>
      <w:rPr>
        <w:rFonts w:hint="default"/>
        <w:lang w:eastAsia="en-US" w:bidi="ar-SA"/>
      </w:rPr>
    </w:lvl>
    <w:lvl w:ilvl="4" w:tplc="A37A1784">
      <w:numFmt w:val="bullet"/>
      <w:lvlText w:val="•"/>
      <w:lvlJc w:val="left"/>
      <w:pPr>
        <w:ind w:left="1995" w:hanging="326"/>
      </w:pPr>
      <w:rPr>
        <w:rFonts w:hint="default"/>
        <w:lang w:eastAsia="en-US" w:bidi="ar-SA"/>
      </w:rPr>
    </w:lvl>
    <w:lvl w:ilvl="5" w:tplc="6FEC46D2">
      <w:numFmt w:val="bullet"/>
      <w:lvlText w:val="•"/>
      <w:lvlJc w:val="left"/>
      <w:pPr>
        <w:ind w:left="2469" w:hanging="326"/>
      </w:pPr>
      <w:rPr>
        <w:rFonts w:hint="default"/>
        <w:lang w:eastAsia="en-US" w:bidi="ar-SA"/>
      </w:rPr>
    </w:lvl>
    <w:lvl w:ilvl="6" w:tplc="5CDAA07A">
      <w:numFmt w:val="bullet"/>
      <w:lvlText w:val="•"/>
      <w:lvlJc w:val="left"/>
      <w:pPr>
        <w:ind w:left="2943" w:hanging="326"/>
      </w:pPr>
      <w:rPr>
        <w:rFonts w:hint="default"/>
        <w:lang w:eastAsia="en-US" w:bidi="ar-SA"/>
      </w:rPr>
    </w:lvl>
    <w:lvl w:ilvl="7" w:tplc="D2882FA4">
      <w:numFmt w:val="bullet"/>
      <w:lvlText w:val="•"/>
      <w:lvlJc w:val="left"/>
      <w:pPr>
        <w:ind w:left="3417" w:hanging="326"/>
      </w:pPr>
      <w:rPr>
        <w:rFonts w:hint="default"/>
        <w:lang w:eastAsia="en-US" w:bidi="ar-SA"/>
      </w:rPr>
    </w:lvl>
    <w:lvl w:ilvl="8" w:tplc="F6DE3FE6">
      <w:numFmt w:val="bullet"/>
      <w:lvlText w:val="•"/>
      <w:lvlJc w:val="left"/>
      <w:pPr>
        <w:ind w:left="3891" w:hanging="326"/>
      </w:pPr>
      <w:rPr>
        <w:rFonts w:hint="default"/>
        <w:lang w:eastAsia="en-US" w:bidi="ar-SA"/>
      </w:rPr>
    </w:lvl>
  </w:abstractNum>
  <w:abstractNum w:abstractNumId="10">
    <w:nsid w:val="67E452BD"/>
    <w:multiLevelType w:val="multilevel"/>
    <w:tmpl w:val="E798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2"/>
  </w:num>
  <w:num w:numId="4">
    <w:abstractNumId w:val="4"/>
  </w:num>
  <w:num w:numId="5">
    <w:abstractNumId w:val="1"/>
  </w:num>
  <w:num w:numId="6">
    <w:abstractNumId w:val="9"/>
  </w:num>
  <w:num w:numId="7">
    <w:abstractNumId w:val="3"/>
  </w:num>
  <w:num w:numId="8">
    <w:abstractNumId w:val="6"/>
  </w:num>
  <w:num w:numId="9">
    <w:abstractNumId w:val="0"/>
  </w:num>
  <w:num w:numId="10">
    <w:abstractNumId w:val="10"/>
  </w:num>
  <w:num w:numId="1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0B0"/>
    <w:rsid w:val="000019C5"/>
    <w:rsid w:val="00004522"/>
    <w:rsid w:val="00012551"/>
    <w:rsid w:val="00023608"/>
    <w:rsid w:val="000307EE"/>
    <w:rsid w:val="00042341"/>
    <w:rsid w:val="000425F5"/>
    <w:rsid w:val="00052A28"/>
    <w:rsid w:val="00054168"/>
    <w:rsid w:val="000560B4"/>
    <w:rsid w:val="00060188"/>
    <w:rsid w:val="0006124F"/>
    <w:rsid w:val="00064A46"/>
    <w:rsid w:val="00065045"/>
    <w:rsid w:val="00075779"/>
    <w:rsid w:val="00080F9F"/>
    <w:rsid w:val="00087253"/>
    <w:rsid w:val="00087AAD"/>
    <w:rsid w:val="00090A0B"/>
    <w:rsid w:val="00097D20"/>
    <w:rsid w:val="000A0203"/>
    <w:rsid w:val="000A189E"/>
    <w:rsid w:val="000C3579"/>
    <w:rsid w:val="000C3D58"/>
    <w:rsid w:val="000D3ED7"/>
    <w:rsid w:val="000E10CC"/>
    <w:rsid w:val="000E1550"/>
    <w:rsid w:val="000F06FE"/>
    <w:rsid w:val="000F1E95"/>
    <w:rsid w:val="000F3206"/>
    <w:rsid w:val="0010485A"/>
    <w:rsid w:val="00112AC3"/>
    <w:rsid w:val="0011308C"/>
    <w:rsid w:val="00113503"/>
    <w:rsid w:val="00113524"/>
    <w:rsid w:val="00126E17"/>
    <w:rsid w:val="00140303"/>
    <w:rsid w:val="0015062F"/>
    <w:rsid w:val="001522E2"/>
    <w:rsid w:val="001528A0"/>
    <w:rsid w:val="00162B0C"/>
    <w:rsid w:val="0017035C"/>
    <w:rsid w:val="001764AF"/>
    <w:rsid w:val="00180575"/>
    <w:rsid w:val="00180FBC"/>
    <w:rsid w:val="00182FE7"/>
    <w:rsid w:val="00197B64"/>
    <w:rsid w:val="001A1D60"/>
    <w:rsid w:val="001B2CC5"/>
    <w:rsid w:val="001C1AD7"/>
    <w:rsid w:val="001D17B6"/>
    <w:rsid w:val="001E1CEF"/>
    <w:rsid w:val="001E237C"/>
    <w:rsid w:val="001E3693"/>
    <w:rsid w:val="001E711E"/>
    <w:rsid w:val="001E749F"/>
    <w:rsid w:val="001F17C5"/>
    <w:rsid w:val="001F63E4"/>
    <w:rsid w:val="0020246B"/>
    <w:rsid w:val="00206B23"/>
    <w:rsid w:val="00211539"/>
    <w:rsid w:val="002153EB"/>
    <w:rsid w:val="00224785"/>
    <w:rsid w:val="00226941"/>
    <w:rsid w:val="002400C5"/>
    <w:rsid w:val="00240358"/>
    <w:rsid w:val="00243458"/>
    <w:rsid w:val="002459CF"/>
    <w:rsid w:val="00246C6A"/>
    <w:rsid w:val="002530B0"/>
    <w:rsid w:val="00257B45"/>
    <w:rsid w:val="00260BFF"/>
    <w:rsid w:val="00265E0B"/>
    <w:rsid w:val="00272717"/>
    <w:rsid w:val="0028098B"/>
    <w:rsid w:val="00282D7A"/>
    <w:rsid w:val="0028453B"/>
    <w:rsid w:val="00284889"/>
    <w:rsid w:val="00292E24"/>
    <w:rsid w:val="0029451D"/>
    <w:rsid w:val="0029741E"/>
    <w:rsid w:val="002A0BD9"/>
    <w:rsid w:val="002A345D"/>
    <w:rsid w:val="002A64C6"/>
    <w:rsid w:val="002C4187"/>
    <w:rsid w:val="002C7E35"/>
    <w:rsid w:val="002D5A1F"/>
    <w:rsid w:val="002E2176"/>
    <w:rsid w:val="002E6F74"/>
    <w:rsid w:val="002F38A8"/>
    <w:rsid w:val="002F5051"/>
    <w:rsid w:val="002F5A58"/>
    <w:rsid w:val="00301E74"/>
    <w:rsid w:val="00311AB4"/>
    <w:rsid w:val="00314368"/>
    <w:rsid w:val="003147F9"/>
    <w:rsid w:val="00316CA7"/>
    <w:rsid w:val="00325690"/>
    <w:rsid w:val="00331811"/>
    <w:rsid w:val="00337CE3"/>
    <w:rsid w:val="003436F0"/>
    <w:rsid w:val="00356C4F"/>
    <w:rsid w:val="003578CB"/>
    <w:rsid w:val="00363E64"/>
    <w:rsid w:val="00370317"/>
    <w:rsid w:val="003774E5"/>
    <w:rsid w:val="00385B0B"/>
    <w:rsid w:val="00385B7D"/>
    <w:rsid w:val="003A51DD"/>
    <w:rsid w:val="003A58F9"/>
    <w:rsid w:val="003B37E6"/>
    <w:rsid w:val="003B74A1"/>
    <w:rsid w:val="003C1E38"/>
    <w:rsid w:val="003C5C02"/>
    <w:rsid w:val="003C7DFC"/>
    <w:rsid w:val="003D02BB"/>
    <w:rsid w:val="003D3780"/>
    <w:rsid w:val="003D5CB4"/>
    <w:rsid w:val="003E226D"/>
    <w:rsid w:val="003E26CD"/>
    <w:rsid w:val="003E2D5F"/>
    <w:rsid w:val="003E52CC"/>
    <w:rsid w:val="003F199D"/>
    <w:rsid w:val="00412BB4"/>
    <w:rsid w:val="00414210"/>
    <w:rsid w:val="00416852"/>
    <w:rsid w:val="004168A1"/>
    <w:rsid w:val="00435402"/>
    <w:rsid w:val="00441B03"/>
    <w:rsid w:val="00442C7E"/>
    <w:rsid w:val="0045020A"/>
    <w:rsid w:val="00453273"/>
    <w:rsid w:val="00460B61"/>
    <w:rsid w:val="00463997"/>
    <w:rsid w:val="004728E0"/>
    <w:rsid w:val="00474889"/>
    <w:rsid w:val="00476D62"/>
    <w:rsid w:val="00485D39"/>
    <w:rsid w:val="004936F5"/>
    <w:rsid w:val="004949AA"/>
    <w:rsid w:val="004A3606"/>
    <w:rsid w:val="004A63C9"/>
    <w:rsid w:val="004B791C"/>
    <w:rsid w:val="004C6990"/>
    <w:rsid w:val="004D5F56"/>
    <w:rsid w:val="004D737D"/>
    <w:rsid w:val="004E2C6E"/>
    <w:rsid w:val="004E7A47"/>
    <w:rsid w:val="004F2A22"/>
    <w:rsid w:val="005120C2"/>
    <w:rsid w:val="00515FDB"/>
    <w:rsid w:val="00516291"/>
    <w:rsid w:val="00521D70"/>
    <w:rsid w:val="005240FE"/>
    <w:rsid w:val="00531BED"/>
    <w:rsid w:val="00531D8B"/>
    <w:rsid w:val="00531FF5"/>
    <w:rsid w:val="00542477"/>
    <w:rsid w:val="00542A91"/>
    <w:rsid w:val="005432DB"/>
    <w:rsid w:val="0055755C"/>
    <w:rsid w:val="005579F0"/>
    <w:rsid w:val="00565C77"/>
    <w:rsid w:val="0057119D"/>
    <w:rsid w:val="00573FDC"/>
    <w:rsid w:val="00585C2C"/>
    <w:rsid w:val="00585E1E"/>
    <w:rsid w:val="00585E97"/>
    <w:rsid w:val="005A6CC3"/>
    <w:rsid w:val="005A7457"/>
    <w:rsid w:val="005B7A19"/>
    <w:rsid w:val="005D0C18"/>
    <w:rsid w:val="005D3755"/>
    <w:rsid w:val="005E0365"/>
    <w:rsid w:val="005E6BE1"/>
    <w:rsid w:val="005E70E9"/>
    <w:rsid w:val="005F513A"/>
    <w:rsid w:val="00605509"/>
    <w:rsid w:val="00607505"/>
    <w:rsid w:val="006131DD"/>
    <w:rsid w:val="00617069"/>
    <w:rsid w:val="00617646"/>
    <w:rsid w:val="00621CE2"/>
    <w:rsid w:val="00621CF8"/>
    <w:rsid w:val="0062585A"/>
    <w:rsid w:val="00633C70"/>
    <w:rsid w:val="006412F8"/>
    <w:rsid w:val="00644409"/>
    <w:rsid w:val="00652156"/>
    <w:rsid w:val="00663C89"/>
    <w:rsid w:val="006667E6"/>
    <w:rsid w:val="00670157"/>
    <w:rsid w:val="00677400"/>
    <w:rsid w:val="0068163F"/>
    <w:rsid w:val="00683791"/>
    <w:rsid w:val="00684221"/>
    <w:rsid w:val="00684AC9"/>
    <w:rsid w:val="006A171B"/>
    <w:rsid w:val="006A682E"/>
    <w:rsid w:val="006A6E64"/>
    <w:rsid w:val="006B5292"/>
    <w:rsid w:val="006C53C7"/>
    <w:rsid w:val="006C5F0A"/>
    <w:rsid w:val="006C6537"/>
    <w:rsid w:val="006D182D"/>
    <w:rsid w:val="006D64A1"/>
    <w:rsid w:val="006E1562"/>
    <w:rsid w:val="006F504D"/>
    <w:rsid w:val="00711C55"/>
    <w:rsid w:val="0071287E"/>
    <w:rsid w:val="007159AD"/>
    <w:rsid w:val="00717132"/>
    <w:rsid w:val="00722080"/>
    <w:rsid w:val="00723A0D"/>
    <w:rsid w:val="00723ECB"/>
    <w:rsid w:val="00726DD6"/>
    <w:rsid w:val="00731864"/>
    <w:rsid w:val="00731BC3"/>
    <w:rsid w:val="00733345"/>
    <w:rsid w:val="00734065"/>
    <w:rsid w:val="00742DC6"/>
    <w:rsid w:val="007434DC"/>
    <w:rsid w:val="00767A71"/>
    <w:rsid w:val="00770FF8"/>
    <w:rsid w:val="00773E98"/>
    <w:rsid w:val="0078013D"/>
    <w:rsid w:val="0078422E"/>
    <w:rsid w:val="00785685"/>
    <w:rsid w:val="00793B3E"/>
    <w:rsid w:val="00795064"/>
    <w:rsid w:val="00795E3C"/>
    <w:rsid w:val="00796D3B"/>
    <w:rsid w:val="007974D4"/>
    <w:rsid w:val="007B042E"/>
    <w:rsid w:val="007B208B"/>
    <w:rsid w:val="007C3C10"/>
    <w:rsid w:val="007C56F0"/>
    <w:rsid w:val="007C6A08"/>
    <w:rsid w:val="007D32A8"/>
    <w:rsid w:val="007E1137"/>
    <w:rsid w:val="007E1A52"/>
    <w:rsid w:val="007F02E9"/>
    <w:rsid w:val="007F35BA"/>
    <w:rsid w:val="0080175C"/>
    <w:rsid w:val="00812906"/>
    <w:rsid w:val="00815656"/>
    <w:rsid w:val="00826573"/>
    <w:rsid w:val="00827262"/>
    <w:rsid w:val="00831DB8"/>
    <w:rsid w:val="00843D98"/>
    <w:rsid w:val="0084604F"/>
    <w:rsid w:val="0084627E"/>
    <w:rsid w:val="00846D1C"/>
    <w:rsid w:val="008478A6"/>
    <w:rsid w:val="00862B09"/>
    <w:rsid w:val="00880051"/>
    <w:rsid w:val="0089241E"/>
    <w:rsid w:val="008975EF"/>
    <w:rsid w:val="008A064F"/>
    <w:rsid w:val="008A07C7"/>
    <w:rsid w:val="008A3656"/>
    <w:rsid w:val="008A3F6C"/>
    <w:rsid w:val="008B2078"/>
    <w:rsid w:val="008B5AF8"/>
    <w:rsid w:val="008C000F"/>
    <w:rsid w:val="008C313D"/>
    <w:rsid w:val="008C3F78"/>
    <w:rsid w:val="008C3FC7"/>
    <w:rsid w:val="008C799F"/>
    <w:rsid w:val="008D058B"/>
    <w:rsid w:val="008D719B"/>
    <w:rsid w:val="008F4750"/>
    <w:rsid w:val="008F4D90"/>
    <w:rsid w:val="00902CF5"/>
    <w:rsid w:val="0090776B"/>
    <w:rsid w:val="00913B86"/>
    <w:rsid w:val="00913F43"/>
    <w:rsid w:val="0091534A"/>
    <w:rsid w:val="009231FE"/>
    <w:rsid w:val="0092783B"/>
    <w:rsid w:val="00931ECE"/>
    <w:rsid w:val="00945D12"/>
    <w:rsid w:val="00951DE1"/>
    <w:rsid w:val="009524E5"/>
    <w:rsid w:val="009649A3"/>
    <w:rsid w:val="00966FAE"/>
    <w:rsid w:val="009675EB"/>
    <w:rsid w:val="009738A6"/>
    <w:rsid w:val="0099275B"/>
    <w:rsid w:val="0099788F"/>
    <w:rsid w:val="009A51EF"/>
    <w:rsid w:val="009B0375"/>
    <w:rsid w:val="009B305A"/>
    <w:rsid w:val="009B439F"/>
    <w:rsid w:val="009B6011"/>
    <w:rsid w:val="009B6B44"/>
    <w:rsid w:val="009C08E5"/>
    <w:rsid w:val="009C1724"/>
    <w:rsid w:val="009C184B"/>
    <w:rsid w:val="009C46BB"/>
    <w:rsid w:val="009C594D"/>
    <w:rsid w:val="009D56B6"/>
    <w:rsid w:val="009E0A43"/>
    <w:rsid w:val="009E3BC9"/>
    <w:rsid w:val="009E4E03"/>
    <w:rsid w:val="009E5764"/>
    <w:rsid w:val="009E665F"/>
    <w:rsid w:val="009E7206"/>
    <w:rsid w:val="009E7299"/>
    <w:rsid w:val="009F42E9"/>
    <w:rsid w:val="00A01947"/>
    <w:rsid w:val="00A03965"/>
    <w:rsid w:val="00A133B0"/>
    <w:rsid w:val="00A23C87"/>
    <w:rsid w:val="00A24296"/>
    <w:rsid w:val="00A249E8"/>
    <w:rsid w:val="00A2535D"/>
    <w:rsid w:val="00A37312"/>
    <w:rsid w:val="00A3781E"/>
    <w:rsid w:val="00A40AC1"/>
    <w:rsid w:val="00A503E2"/>
    <w:rsid w:val="00A528E6"/>
    <w:rsid w:val="00A57BE6"/>
    <w:rsid w:val="00A67373"/>
    <w:rsid w:val="00A679E5"/>
    <w:rsid w:val="00A85BF4"/>
    <w:rsid w:val="00A91193"/>
    <w:rsid w:val="00A924B0"/>
    <w:rsid w:val="00A92C6E"/>
    <w:rsid w:val="00A95A7A"/>
    <w:rsid w:val="00A961DB"/>
    <w:rsid w:val="00A9749C"/>
    <w:rsid w:val="00A979A5"/>
    <w:rsid w:val="00AA1233"/>
    <w:rsid w:val="00AB58A9"/>
    <w:rsid w:val="00AB7ED4"/>
    <w:rsid w:val="00AC12B0"/>
    <w:rsid w:val="00AC4E7D"/>
    <w:rsid w:val="00AC699B"/>
    <w:rsid w:val="00AD1CE9"/>
    <w:rsid w:val="00AD6EAA"/>
    <w:rsid w:val="00AD7AB2"/>
    <w:rsid w:val="00AD7E5A"/>
    <w:rsid w:val="00AE233B"/>
    <w:rsid w:val="00AE7196"/>
    <w:rsid w:val="00AF1427"/>
    <w:rsid w:val="00AF2F8A"/>
    <w:rsid w:val="00AF301B"/>
    <w:rsid w:val="00B00854"/>
    <w:rsid w:val="00B02CF1"/>
    <w:rsid w:val="00B03627"/>
    <w:rsid w:val="00B047A8"/>
    <w:rsid w:val="00B074F7"/>
    <w:rsid w:val="00B15CA4"/>
    <w:rsid w:val="00B23AEA"/>
    <w:rsid w:val="00B26E30"/>
    <w:rsid w:val="00B402EF"/>
    <w:rsid w:val="00B4637E"/>
    <w:rsid w:val="00B46EFA"/>
    <w:rsid w:val="00B51CE2"/>
    <w:rsid w:val="00B542E9"/>
    <w:rsid w:val="00B60A2C"/>
    <w:rsid w:val="00B70722"/>
    <w:rsid w:val="00B7253F"/>
    <w:rsid w:val="00B75396"/>
    <w:rsid w:val="00B83D36"/>
    <w:rsid w:val="00B84E73"/>
    <w:rsid w:val="00B85239"/>
    <w:rsid w:val="00B9675C"/>
    <w:rsid w:val="00BB1CF4"/>
    <w:rsid w:val="00BB5D6B"/>
    <w:rsid w:val="00BC21BF"/>
    <w:rsid w:val="00BC6DCA"/>
    <w:rsid w:val="00BD12BD"/>
    <w:rsid w:val="00BD1C9E"/>
    <w:rsid w:val="00BD4605"/>
    <w:rsid w:val="00BE0BAC"/>
    <w:rsid w:val="00BF17A6"/>
    <w:rsid w:val="00C010A2"/>
    <w:rsid w:val="00C01257"/>
    <w:rsid w:val="00C01A04"/>
    <w:rsid w:val="00C04D3C"/>
    <w:rsid w:val="00C13FCB"/>
    <w:rsid w:val="00C1640D"/>
    <w:rsid w:val="00C179E3"/>
    <w:rsid w:val="00C265AB"/>
    <w:rsid w:val="00C30473"/>
    <w:rsid w:val="00C35AEB"/>
    <w:rsid w:val="00C37B12"/>
    <w:rsid w:val="00C619F0"/>
    <w:rsid w:val="00C624B3"/>
    <w:rsid w:val="00C62E83"/>
    <w:rsid w:val="00C64EF1"/>
    <w:rsid w:val="00C67BC6"/>
    <w:rsid w:val="00C71D8C"/>
    <w:rsid w:val="00C76229"/>
    <w:rsid w:val="00C813C3"/>
    <w:rsid w:val="00C81436"/>
    <w:rsid w:val="00C81495"/>
    <w:rsid w:val="00C84604"/>
    <w:rsid w:val="00C91094"/>
    <w:rsid w:val="00CA2D0A"/>
    <w:rsid w:val="00CA4848"/>
    <w:rsid w:val="00CB0DFC"/>
    <w:rsid w:val="00CC08B5"/>
    <w:rsid w:val="00CC67C5"/>
    <w:rsid w:val="00CD5D43"/>
    <w:rsid w:val="00CE7FD2"/>
    <w:rsid w:val="00CF49B7"/>
    <w:rsid w:val="00D02184"/>
    <w:rsid w:val="00D041BA"/>
    <w:rsid w:val="00D048FA"/>
    <w:rsid w:val="00D25CFC"/>
    <w:rsid w:val="00D265CD"/>
    <w:rsid w:val="00D26969"/>
    <w:rsid w:val="00D32ACC"/>
    <w:rsid w:val="00D32ADE"/>
    <w:rsid w:val="00D33EC7"/>
    <w:rsid w:val="00D34A62"/>
    <w:rsid w:val="00D40699"/>
    <w:rsid w:val="00D40BF0"/>
    <w:rsid w:val="00D47108"/>
    <w:rsid w:val="00D513C0"/>
    <w:rsid w:val="00D516A2"/>
    <w:rsid w:val="00D5244B"/>
    <w:rsid w:val="00D57D11"/>
    <w:rsid w:val="00D7785B"/>
    <w:rsid w:val="00D82815"/>
    <w:rsid w:val="00D8333A"/>
    <w:rsid w:val="00D90E10"/>
    <w:rsid w:val="00D960AC"/>
    <w:rsid w:val="00DC05B8"/>
    <w:rsid w:val="00DD1780"/>
    <w:rsid w:val="00DD7899"/>
    <w:rsid w:val="00DE013F"/>
    <w:rsid w:val="00DE4EEF"/>
    <w:rsid w:val="00DE6D03"/>
    <w:rsid w:val="00DF4C32"/>
    <w:rsid w:val="00DF6BA5"/>
    <w:rsid w:val="00E038E4"/>
    <w:rsid w:val="00E03F64"/>
    <w:rsid w:val="00E07D65"/>
    <w:rsid w:val="00E111A1"/>
    <w:rsid w:val="00E1401B"/>
    <w:rsid w:val="00E223B4"/>
    <w:rsid w:val="00E27E46"/>
    <w:rsid w:val="00E3044B"/>
    <w:rsid w:val="00E3631E"/>
    <w:rsid w:val="00E37079"/>
    <w:rsid w:val="00E37957"/>
    <w:rsid w:val="00E4395A"/>
    <w:rsid w:val="00E51A37"/>
    <w:rsid w:val="00E52F69"/>
    <w:rsid w:val="00E57560"/>
    <w:rsid w:val="00E649B9"/>
    <w:rsid w:val="00E701D6"/>
    <w:rsid w:val="00E750C5"/>
    <w:rsid w:val="00E75E58"/>
    <w:rsid w:val="00E76621"/>
    <w:rsid w:val="00E770CA"/>
    <w:rsid w:val="00E84D79"/>
    <w:rsid w:val="00E927A0"/>
    <w:rsid w:val="00E94996"/>
    <w:rsid w:val="00E9532F"/>
    <w:rsid w:val="00E9683F"/>
    <w:rsid w:val="00E97650"/>
    <w:rsid w:val="00EA0A31"/>
    <w:rsid w:val="00EA2F66"/>
    <w:rsid w:val="00EC35C0"/>
    <w:rsid w:val="00ED1818"/>
    <w:rsid w:val="00ED588F"/>
    <w:rsid w:val="00ED642A"/>
    <w:rsid w:val="00EE2C8A"/>
    <w:rsid w:val="00EE60B0"/>
    <w:rsid w:val="00F01F33"/>
    <w:rsid w:val="00F02EE1"/>
    <w:rsid w:val="00F161C3"/>
    <w:rsid w:val="00F17572"/>
    <w:rsid w:val="00F20078"/>
    <w:rsid w:val="00F23EA2"/>
    <w:rsid w:val="00F24058"/>
    <w:rsid w:val="00F24E2B"/>
    <w:rsid w:val="00F260E5"/>
    <w:rsid w:val="00F268F9"/>
    <w:rsid w:val="00F269FE"/>
    <w:rsid w:val="00F329F7"/>
    <w:rsid w:val="00F349DE"/>
    <w:rsid w:val="00F365B4"/>
    <w:rsid w:val="00F4217A"/>
    <w:rsid w:val="00F42EE9"/>
    <w:rsid w:val="00F51099"/>
    <w:rsid w:val="00F54D2C"/>
    <w:rsid w:val="00F62AEF"/>
    <w:rsid w:val="00F63BB6"/>
    <w:rsid w:val="00F656EF"/>
    <w:rsid w:val="00F6684B"/>
    <w:rsid w:val="00F830E2"/>
    <w:rsid w:val="00F83D01"/>
    <w:rsid w:val="00F850DF"/>
    <w:rsid w:val="00F94B92"/>
    <w:rsid w:val="00F94D81"/>
    <w:rsid w:val="00FA55D5"/>
    <w:rsid w:val="00FA65A9"/>
    <w:rsid w:val="00FC38BF"/>
    <w:rsid w:val="00FD044D"/>
    <w:rsid w:val="00FD4DF6"/>
    <w:rsid w:val="00FD5F13"/>
    <w:rsid w:val="00FE2C7F"/>
    <w:rsid w:val="00FE391D"/>
    <w:rsid w:val="00FF7D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960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9"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2"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Normal (Web)"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26D"/>
    <w:pPr>
      <w:spacing w:after="160" w:line="259" w:lineRule="auto"/>
    </w:pPr>
  </w:style>
  <w:style w:type="paragraph" w:styleId="Heading1">
    <w:name w:val="heading 1"/>
    <w:basedOn w:val="Normal"/>
    <w:next w:val="Normal"/>
    <w:link w:val="Heading1Char"/>
    <w:uiPriority w:val="9"/>
    <w:qFormat/>
    <w:locked/>
    <w:rsid w:val="008C313D"/>
    <w:pPr>
      <w:keepNext/>
      <w:spacing w:after="0" w:line="240" w:lineRule="auto"/>
      <w:jc w:val="center"/>
      <w:outlineLvl w:val="0"/>
    </w:pPr>
    <w:rPr>
      <w:rFonts w:ascii="Times New Roman" w:eastAsia="Times New Roman" w:hAnsi="Times New Roman"/>
      <w:b/>
      <w:bCs/>
      <w:sz w:val="28"/>
      <w:szCs w:val="28"/>
    </w:rPr>
  </w:style>
  <w:style w:type="paragraph" w:styleId="Heading2">
    <w:name w:val="heading 2"/>
    <w:basedOn w:val="Normal"/>
    <w:next w:val="Normal"/>
    <w:link w:val="Heading2Char"/>
    <w:uiPriority w:val="9"/>
    <w:qFormat/>
    <w:locked/>
    <w:rsid w:val="008C313D"/>
    <w:pPr>
      <w:keepNext/>
      <w:spacing w:after="0" w:line="240" w:lineRule="auto"/>
      <w:jc w:val="center"/>
      <w:outlineLvl w:val="1"/>
    </w:pPr>
    <w:rPr>
      <w:rFonts w:ascii="Times New Roman" w:eastAsia="Times New Roman" w:hAnsi="Times New Roman"/>
      <w:b/>
      <w:bCs/>
      <w:sz w:val="26"/>
      <w:szCs w:val="26"/>
    </w:rPr>
  </w:style>
  <w:style w:type="paragraph" w:styleId="Heading3">
    <w:name w:val="heading 3"/>
    <w:basedOn w:val="Normal"/>
    <w:next w:val="Normal"/>
    <w:link w:val="Heading3Char"/>
    <w:uiPriority w:val="9"/>
    <w:qFormat/>
    <w:locked/>
    <w:rsid w:val="008C313D"/>
    <w:pPr>
      <w:keepNext/>
      <w:spacing w:after="0" w:line="240" w:lineRule="auto"/>
      <w:jc w:val="center"/>
      <w:outlineLvl w:val="2"/>
    </w:pPr>
    <w:rPr>
      <w:rFonts w:ascii="Times New Roman" w:eastAsia="Times New Roman" w:hAnsi="Times New Roman"/>
      <w:i/>
      <w:iCs/>
      <w:noProo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30B0"/>
    <w:pPr>
      <w:ind w:left="720"/>
      <w:contextualSpacing/>
    </w:pPr>
  </w:style>
  <w:style w:type="paragraph" w:styleId="BalloonText">
    <w:name w:val="Balloon Text"/>
    <w:basedOn w:val="Normal"/>
    <w:link w:val="BalloonTextChar"/>
    <w:uiPriority w:val="99"/>
    <w:semiHidden/>
    <w:rsid w:val="00385B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385B0B"/>
    <w:rPr>
      <w:rFonts w:ascii="Segoe UI" w:hAnsi="Segoe UI" w:cs="Segoe UI"/>
      <w:sz w:val="18"/>
      <w:szCs w:val="18"/>
    </w:rPr>
  </w:style>
  <w:style w:type="table" w:styleId="TableGrid">
    <w:name w:val="Table Grid"/>
    <w:basedOn w:val="TableNormal"/>
    <w:uiPriority w:val="59"/>
    <w:locked/>
    <w:rsid w:val="00521D7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C313D"/>
    <w:rPr>
      <w:rFonts w:ascii="Times New Roman" w:eastAsia="Times New Roman" w:hAnsi="Times New Roman"/>
      <w:b/>
      <w:bCs/>
      <w:sz w:val="28"/>
      <w:szCs w:val="28"/>
    </w:rPr>
  </w:style>
  <w:style w:type="character" w:customStyle="1" w:styleId="Heading2Char">
    <w:name w:val="Heading 2 Char"/>
    <w:basedOn w:val="DefaultParagraphFont"/>
    <w:link w:val="Heading2"/>
    <w:uiPriority w:val="9"/>
    <w:rsid w:val="008C313D"/>
    <w:rPr>
      <w:rFonts w:ascii="Times New Roman" w:eastAsia="Times New Roman" w:hAnsi="Times New Roman"/>
      <w:b/>
      <w:bCs/>
      <w:sz w:val="26"/>
      <w:szCs w:val="26"/>
    </w:rPr>
  </w:style>
  <w:style w:type="character" w:customStyle="1" w:styleId="Heading3Char">
    <w:name w:val="Heading 3 Char"/>
    <w:basedOn w:val="DefaultParagraphFont"/>
    <w:link w:val="Heading3"/>
    <w:uiPriority w:val="9"/>
    <w:rsid w:val="008C313D"/>
    <w:rPr>
      <w:rFonts w:ascii="Times New Roman" w:eastAsia="Times New Roman" w:hAnsi="Times New Roman"/>
      <w:i/>
      <w:iCs/>
      <w:noProof/>
      <w:sz w:val="28"/>
      <w:szCs w:val="24"/>
    </w:rPr>
  </w:style>
  <w:style w:type="paragraph" w:styleId="BodyText">
    <w:name w:val="Body Text"/>
    <w:basedOn w:val="Normal"/>
    <w:link w:val="BodyTextChar"/>
    <w:rsid w:val="00485D39"/>
    <w:pPr>
      <w:spacing w:after="0" w:line="240" w:lineRule="auto"/>
      <w:jc w:val="both"/>
    </w:pPr>
    <w:rPr>
      <w:rFonts w:ascii="Times New Roman" w:eastAsia="Times New Roman" w:hAnsi="Times New Roman"/>
      <w:sz w:val="28"/>
      <w:szCs w:val="24"/>
    </w:rPr>
  </w:style>
  <w:style w:type="character" w:customStyle="1" w:styleId="BodyTextChar">
    <w:name w:val="Body Text Char"/>
    <w:basedOn w:val="DefaultParagraphFont"/>
    <w:link w:val="BodyText"/>
    <w:rsid w:val="00485D39"/>
    <w:rPr>
      <w:rFonts w:ascii="Times New Roman" w:eastAsia="Times New Roman" w:hAnsi="Times New Roman"/>
      <w:sz w:val="28"/>
      <w:szCs w:val="24"/>
    </w:rPr>
  </w:style>
  <w:style w:type="paragraph" w:styleId="Header">
    <w:name w:val="header"/>
    <w:basedOn w:val="Normal"/>
    <w:link w:val="HeaderChar"/>
    <w:uiPriority w:val="99"/>
    <w:unhideWhenUsed/>
    <w:rsid w:val="009E3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BC9"/>
  </w:style>
  <w:style w:type="paragraph" w:styleId="Footer">
    <w:name w:val="footer"/>
    <w:basedOn w:val="Normal"/>
    <w:link w:val="FooterChar"/>
    <w:uiPriority w:val="99"/>
    <w:unhideWhenUsed/>
    <w:rsid w:val="009E3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BC9"/>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Char Char Cha"/>
    <w:basedOn w:val="Normal"/>
    <w:link w:val="NormalWebChar"/>
    <w:uiPriority w:val="99"/>
    <w:qFormat/>
    <w:rsid w:val="007D32A8"/>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uiPriority w:val="99"/>
    <w:qFormat/>
    <w:locked/>
    <w:rsid w:val="007D32A8"/>
    <w:rPr>
      <w:rFonts w:ascii="Times New Roman" w:eastAsia="Times New Roman" w:hAnsi="Times New Roman"/>
      <w:sz w:val="24"/>
      <w:szCs w:val="24"/>
    </w:rPr>
  </w:style>
  <w:style w:type="character" w:styleId="Strong">
    <w:name w:val="Strong"/>
    <w:basedOn w:val="DefaultParagraphFont"/>
    <w:uiPriority w:val="22"/>
    <w:qFormat/>
    <w:locked/>
    <w:rsid w:val="007D32A8"/>
    <w:rPr>
      <w:b/>
      <w:bCs/>
    </w:rPr>
  </w:style>
  <w:style w:type="paragraph" w:styleId="List2">
    <w:name w:val="List 2"/>
    <w:basedOn w:val="Normal"/>
    <w:unhideWhenUsed/>
    <w:rsid w:val="007D32A8"/>
    <w:pPr>
      <w:spacing w:after="0" w:line="240" w:lineRule="auto"/>
      <w:ind w:left="720" w:hanging="360"/>
      <w:contextualSpacing/>
    </w:pPr>
    <w:rPr>
      <w:rFonts w:ascii="Times New Roman" w:eastAsia="Times New Roman" w:hAnsi="Times New Roman"/>
      <w:sz w:val="24"/>
      <w:szCs w:val="24"/>
    </w:rPr>
  </w:style>
  <w:style w:type="paragraph" w:customStyle="1" w:styleId="xmsonormal">
    <w:name w:val="x_msonormal"/>
    <w:basedOn w:val="Normal"/>
    <w:rsid w:val="007D32A8"/>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7D32A8"/>
  </w:style>
  <w:style w:type="character" w:styleId="Hyperlink">
    <w:name w:val="Hyperlink"/>
    <w:basedOn w:val="DefaultParagraphFont"/>
    <w:uiPriority w:val="99"/>
    <w:unhideWhenUsed/>
    <w:rsid w:val="007D32A8"/>
    <w:rPr>
      <w:color w:val="0000FF"/>
      <w:u w:val="single"/>
    </w:rPr>
  </w:style>
  <w:style w:type="paragraph" w:styleId="DocumentMap">
    <w:name w:val="Document Map"/>
    <w:basedOn w:val="Normal"/>
    <w:link w:val="DocumentMapChar"/>
    <w:uiPriority w:val="99"/>
    <w:semiHidden/>
    <w:unhideWhenUsed/>
    <w:rsid w:val="007D32A8"/>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7D32A8"/>
    <w:rPr>
      <w:rFonts w:ascii="Tahoma" w:eastAsia="Times New Roman" w:hAnsi="Tahoma" w:cs="Tahoma"/>
      <w:sz w:val="16"/>
      <w:szCs w:val="16"/>
    </w:rPr>
  </w:style>
  <w:style w:type="character" w:customStyle="1" w:styleId="UnresolvedMention1">
    <w:name w:val="Unresolved Mention1"/>
    <w:basedOn w:val="DefaultParagraphFont"/>
    <w:uiPriority w:val="99"/>
    <w:semiHidden/>
    <w:unhideWhenUsed/>
    <w:rsid w:val="007D32A8"/>
    <w:rPr>
      <w:color w:val="605E5C"/>
      <w:shd w:val="clear" w:color="auto" w:fill="E1DFDD"/>
    </w:rPr>
  </w:style>
  <w:style w:type="character" w:styleId="PageNumber">
    <w:name w:val="page number"/>
    <w:basedOn w:val="DefaultParagraphFont"/>
    <w:uiPriority w:val="99"/>
    <w:semiHidden/>
    <w:unhideWhenUsed/>
    <w:rsid w:val="007D32A8"/>
  </w:style>
  <w:style w:type="character" w:customStyle="1" w:styleId="fontstyle01">
    <w:name w:val="fontstyle01"/>
    <w:rsid w:val="002A64C6"/>
    <w:rPr>
      <w:rFonts w:ascii="Times New Roman" w:hAnsi="Times New Roman" w:cs="Times New Roman" w:hint="default"/>
      <w:b w:val="0"/>
      <w:bCs w:val="0"/>
      <w:i w:val="0"/>
      <w:iCs w:val="0"/>
      <w:color w:val="000000"/>
      <w:sz w:val="28"/>
      <w:szCs w:val="28"/>
    </w:rPr>
  </w:style>
  <w:style w:type="character" w:customStyle="1" w:styleId="fontstyle21">
    <w:name w:val="fontstyle21"/>
    <w:rsid w:val="002A64C6"/>
    <w:rPr>
      <w:rFonts w:ascii="TimesNewRomanPSMT" w:hAnsi="TimesNewRomanPSMT" w:hint="default"/>
      <w:b w:val="0"/>
      <w:bCs w:val="0"/>
      <w:i w:val="0"/>
      <w:iCs w:val="0"/>
      <w:color w:val="000000"/>
      <w:sz w:val="28"/>
      <w:szCs w:val="28"/>
    </w:rPr>
  </w:style>
  <w:style w:type="paragraph" w:customStyle="1" w:styleId="TableParagraph">
    <w:name w:val="Table Paragraph"/>
    <w:basedOn w:val="Normal"/>
    <w:uiPriority w:val="1"/>
    <w:qFormat/>
    <w:rsid w:val="00A03965"/>
    <w:pPr>
      <w:widowControl w:val="0"/>
      <w:autoSpaceDE w:val="0"/>
      <w:autoSpaceDN w:val="0"/>
      <w:spacing w:after="0" w:line="240" w:lineRule="auto"/>
      <w:ind w:left="108"/>
      <w:jc w:val="both"/>
    </w:pPr>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9"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2"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Normal (Web)"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26D"/>
    <w:pPr>
      <w:spacing w:after="160" w:line="259" w:lineRule="auto"/>
    </w:pPr>
  </w:style>
  <w:style w:type="paragraph" w:styleId="Heading1">
    <w:name w:val="heading 1"/>
    <w:basedOn w:val="Normal"/>
    <w:next w:val="Normal"/>
    <w:link w:val="Heading1Char"/>
    <w:uiPriority w:val="9"/>
    <w:qFormat/>
    <w:locked/>
    <w:rsid w:val="008C313D"/>
    <w:pPr>
      <w:keepNext/>
      <w:spacing w:after="0" w:line="240" w:lineRule="auto"/>
      <w:jc w:val="center"/>
      <w:outlineLvl w:val="0"/>
    </w:pPr>
    <w:rPr>
      <w:rFonts w:ascii="Times New Roman" w:eastAsia="Times New Roman" w:hAnsi="Times New Roman"/>
      <w:b/>
      <w:bCs/>
      <w:sz w:val="28"/>
      <w:szCs w:val="28"/>
    </w:rPr>
  </w:style>
  <w:style w:type="paragraph" w:styleId="Heading2">
    <w:name w:val="heading 2"/>
    <w:basedOn w:val="Normal"/>
    <w:next w:val="Normal"/>
    <w:link w:val="Heading2Char"/>
    <w:uiPriority w:val="9"/>
    <w:qFormat/>
    <w:locked/>
    <w:rsid w:val="008C313D"/>
    <w:pPr>
      <w:keepNext/>
      <w:spacing w:after="0" w:line="240" w:lineRule="auto"/>
      <w:jc w:val="center"/>
      <w:outlineLvl w:val="1"/>
    </w:pPr>
    <w:rPr>
      <w:rFonts w:ascii="Times New Roman" w:eastAsia="Times New Roman" w:hAnsi="Times New Roman"/>
      <w:b/>
      <w:bCs/>
      <w:sz w:val="26"/>
      <w:szCs w:val="26"/>
    </w:rPr>
  </w:style>
  <w:style w:type="paragraph" w:styleId="Heading3">
    <w:name w:val="heading 3"/>
    <w:basedOn w:val="Normal"/>
    <w:next w:val="Normal"/>
    <w:link w:val="Heading3Char"/>
    <w:uiPriority w:val="9"/>
    <w:qFormat/>
    <w:locked/>
    <w:rsid w:val="008C313D"/>
    <w:pPr>
      <w:keepNext/>
      <w:spacing w:after="0" w:line="240" w:lineRule="auto"/>
      <w:jc w:val="center"/>
      <w:outlineLvl w:val="2"/>
    </w:pPr>
    <w:rPr>
      <w:rFonts w:ascii="Times New Roman" w:eastAsia="Times New Roman" w:hAnsi="Times New Roman"/>
      <w:i/>
      <w:iCs/>
      <w:noProo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30B0"/>
    <w:pPr>
      <w:ind w:left="720"/>
      <w:contextualSpacing/>
    </w:pPr>
  </w:style>
  <w:style w:type="paragraph" w:styleId="BalloonText">
    <w:name w:val="Balloon Text"/>
    <w:basedOn w:val="Normal"/>
    <w:link w:val="BalloonTextChar"/>
    <w:uiPriority w:val="99"/>
    <w:semiHidden/>
    <w:rsid w:val="00385B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385B0B"/>
    <w:rPr>
      <w:rFonts w:ascii="Segoe UI" w:hAnsi="Segoe UI" w:cs="Segoe UI"/>
      <w:sz w:val="18"/>
      <w:szCs w:val="18"/>
    </w:rPr>
  </w:style>
  <w:style w:type="table" w:styleId="TableGrid">
    <w:name w:val="Table Grid"/>
    <w:basedOn w:val="TableNormal"/>
    <w:uiPriority w:val="59"/>
    <w:locked/>
    <w:rsid w:val="00521D7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C313D"/>
    <w:rPr>
      <w:rFonts w:ascii="Times New Roman" w:eastAsia="Times New Roman" w:hAnsi="Times New Roman"/>
      <w:b/>
      <w:bCs/>
      <w:sz w:val="28"/>
      <w:szCs w:val="28"/>
    </w:rPr>
  </w:style>
  <w:style w:type="character" w:customStyle="1" w:styleId="Heading2Char">
    <w:name w:val="Heading 2 Char"/>
    <w:basedOn w:val="DefaultParagraphFont"/>
    <w:link w:val="Heading2"/>
    <w:uiPriority w:val="9"/>
    <w:rsid w:val="008C313D"/>
    <w:rPr>
      <w:rFonts w:ascii="Times New Roman" w:eastAsia="Times New Roman" w:hAnsi="Times New Roman"/>
      <w:b/>
      <w:bCs/>
      <w:sz w:val="26"/>
      <w:szCs w:val="26"/>
    </w:rPr>
  </w:style>
  <w:style w:type="character" w:customStyle="1" w:styleId="Heading3Char">
    <w:name w:val="Heading 3 Char"/>
    <w:basedOn w:val="DefaultParagraphFont"/>
    <w:link w:val="Heading3"/>
    <w:uiPriority w:val="9"/>
    <w:rsid w:val="008C313D"/>
    <w:rPr>
      <w:rFonts w:ascii="Times New Roman" w:eastAsia="Times New Roman" w:hAnsi="Times New Roman"/>
      <w:i/>
      <w:iCs/>
      <w:noProof/>
      <w:sz w:val="28"/>
      <w:szCs w:val="24"/>
    </w:rPr>
  </w:style>
  <w:style w:type="paragraph" w:styleId="BodyText">
    <w:name w:val="Body Text"/>
    <w:basedOn w:val="Normal"/>
    <w:link w:val="BodyTextChar"/>
    <w:rsid w:val="00485D39"/>
    <w:pPr>
      <w:spacing w:after="0" w:line="240" w:lineRule="auto"/>
      <w:jc w:val="both"/>
    </w:pPr>
    <w:rPr>
      <w:rFonts w:ascii="Times New Roman" w:eastAsia="Times New Roman" w:hAnsi="Times New Roman"/>
      <w:sz w:val="28"/>
      <w:szCs w:val="24"/>
    </w:rPr>
  </w:style>
  <w:style w:type="character" w:customStyle="1" w:styleId="BodyTextChar">
    <w:name w:val="Body Text Char"/>
    <w:basedOn w:val="DefaultParagraphFont"/>
    <w:link w:val="BodyText"/>
    <w:rsid w:val="00485D39"/>
    <w:rPr>
      <w:rFonts w:ascii="Times New Roman" w:eastAsia="Times New Roman" w:hAnsi="Times New Roman"/>
      <w:sz w:val="28"/>
      <w:szCs w:val="24"/>
    </w:rPr>
  </w:style>
  <w:style w:type="paragraph" w:styleId="Header">
    <w:name w:val="header"/>
    <w:basedOn w:val="Normal"/>
    <w:link w:val="HeaderChar"/>
    <w:uiPriority w:val="99"/>
    <w:unhideWhenUsed/>
    <w:rsid w:val="009E3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BC9"/>
  </w:style>
  <w:style w:type="paragraph" w:styleId="Footer">
    <w:name w:val="footer"/>
    <w:basedOn w:val="Normal"/>
    <w:link w:val="FooterChar"/>
    <w:uiPriority w:val="99"/>
    <w:unhideWhenUsed/>
    <w:rsid w:val="009E3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BC9"/>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Char Char Cha"/>
    <w:basedOn w:val="Normal"/>
    <w:link w:val="NormalWebChar"/>
    <w:uiPriority w:val="99"/>
    <w:qFormat/>
    <w:rsid w:val="007D32A8"/>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uiPriority w:val="99"/>
    <w:qFormat/>
    <w:locked/>
    <w:rsid w:val="007D32A8"/>
    <w:rPr>
      <w:rFonts w:ascii="Times New Roman" w:eastAsia="Times New Roman" w:hAnsi="Times New Roman"/>
      <w:sz w:val="24"/>
      <w:szCs w:val="24"/>
    </w:rPr>
  </w:style>
  <w:style w:type="character" w:styleId="Strong">
    <w:name w:val="Strong"/>
    <w:basedOn w:val="DefaultParagraphFont"/>
    <w:uiPriority w:val="22"/>
    <w:qFormat/>
    <w:locked/>
    <w:rsid w:val="007D32A8"/>
    <w:rPr>
      <w:b/>
      <w:bCs/>
    </w:rPr>
  </w:style>
  <w:style w:type="paragraph" w:styleId="List2">
    <w:name w:val="List 2"/>
    <w:basedOn w:val="Normal"/>
    <w:unhideWhenUsed/>
    <w:rsid w:val="007D32A8"/>
    <w:pPr>
      <w:spacing w:after="0" w:line="240" w:lineRule="auto"/>
      <w:ind w:left="720" w:hanging="360"/>
      <w:contextualSpacing/>
    </w:pPr>
    <w:rPr>
      <w:rFonts w:ascii="Times New Roman" w:eastAsia="Times New Roman" w:hAnsi="Times New Roman"/>
      <w:sz w:val="24"/>
      <w:szCs w:val="24"/>
    </w:rPr>
  </w:style>
  <w:style w:type="paragraph" w:customStyle="1" w:styleId="xmsonormal">
    <w:name w:val="x_msonormal"/>
    <w:basedOn w:val="Normal"/>
    <w:rsid w:val="007D32A8"/>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7D32A8"/>
  </w:style>
  <w:style w:type="character" w:styleId="Hyperlink">
    <w:name w:val="Hyperlink"/>
    <w:basedOn w:val="DefaultParagraphFont"/>
    <w:uiPriority w:val="99"/>
    <w:unhideWhenUsed/>
    <w:rsid w:val="007D32A8"/>
    <w:rPr>
      <w:color w:val="0000FF"/>
      <w:u w:val="single"/>
    </w:rPr>
  </w:style>
  <w:style w:type="paragraph" w:styleId="DocumentMap">
    <w:name w:val="Document Map"/>
    <w:basedOn w:val="Normal"/>
    <w:link w:val="DocumentMapChar"/>
    <w:uiPriority w:val="99"/>
    <w:semiHidden/>
    <w:unhideWhenUsed/>
    <w:rsid w:val="007D32A8"/>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7D32A8"/>
    <w:rPr>
      <w:rFonts w:ascii="Tahoma" w:eastAsia="Times New Roman" w:hAnsi="Tahoma" w:cs="Tahoma"/>
      <w:sz w:val="16"/>
      <w:szCs w:val="16"/>
    </w:rPr>
  </w:style>
  <w:style w:type="character" w:customStyle="1" w:styleId="UnresolvedMention1">
    <w:name w:val="Unresolved Mention1"/>
    <w:basedOn w:val="DefaultParagraphFont"/>
    <w:uiPriority w:val="99"/>
    <w:semiHidden/>
    <w:unhideWhenUsed/>
    <w:rsid w:val="007D32A8"/>
    <w:rPr>
      <w:color w:val="605E5C"/>
      <w:shd w:val="clear" w:color="auto" w:fill="E1DFDD"/>
    </w:rPr>
  </w:style>
  <w:style w:type="character" w:styleId="PageNumber">
    <w:name w:val="page number"/>
    <w:basedOn w:val="DefaultParagraphFont"/>
    <w:uiPriority w:val="99"/>
    <w:semiHidden/>
    <w:unhideWhenUsed/>
    <w:rsid w:val="007D32A8"/>
  </w:style>
  <w:style w:type="character" w:customStyle="1" w:styleId="fontstyle01">
    <w:name w:val="fontstyle01"/>
    <w:rsid w:val="002A64C6"/>
    <w:rPr>
      <w:rFonts w:ascii="Times New Roman" w:hAnsi="Times New Roman" w:cs="Times New Roman" w:hint="default"/>
      <w:b w:val="0"/>
      <w:bCs w:val="0"/>
      <w:i w:val="0"/>
      <w:iCs w:val="0"/>
      <w:color w:val="000000"/>
      <w:sz w:val="28"/>
      <w:szCs w:val="28"/>
    </w:rPr>
  </w:style>
  <w:style w:type="character" w:customStyle="1" w:styleId="fontstyle21">
    <w:name w:val="fontstyle21"/>
    <w:rsid w:val="002A64C6"/>
    <w:rPr>
      <w:rFonts w:ascii="TimesNewRomanPSMT" w:hAnsi="TimesNewRomanPSMT" w:hint="default"/>
      <w:b w:val="0"/>
      <w:bCs w:val="0"/>
      <w:i w:val="0"/>
      <w:iCs w:val="0"/>
      <w:color w:val="000000"/>
      <w:sz w:val="28"/>
      <w:szCs w:val="28"/>
    </w:rPr>
  </w:style>
  <w:style w:type="paragraph" w:customStyle="1" w:styleId="TableParagraph">
    <w:name w:val="Table Paragraph"/>
    <w:basedOn w:val="Normal"/>
    <w:uiPriority w:val="1"/>
    <w:qFormat/>
    <w:rsid w:val="00A03965"/>
    <w:pPr>
      <w:widowControl w:val="0"/>
      <w:autoSpaceDE w:val="0"/>
      <w:autoSpaceDN w:val="0"/>
      <w:spacing w:after="0" w:line="240" w:lineRule="auto"/>
      <w:ind w:left="108"/>
      <w:jc w:val="both"/>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68639">
      <w:marLeft w:val="0"/>
      <w:marRight w:val="0"/>
      <w:marTop w:val="0"/>
      <w:marBottom w:val="0"/>
      <w:divBdr>
        <w:top w:val="none" w:sz="0" w:space="0" w:color="auto"/>
        <w:left w:val="none" w:sz="0" w:space="0" w:color="auto"/>
        <w:bottom w:val="none" w:sz="0" w:space="0" w:color="auto"/>
        <w:right w:val="none" w:sz="0" w:space="0" w:color="auto"/>
      </w:divBdr>
    </w:div>
    <w:div w:id="63768640">
      <w:marLeft w:val="0"/>
      <w:marRight w:val="0"/>
      <w:marTop w:val="0"/>
      <w:marBottom w:val="0"/>
      <w:divBdr>
        <w:top w:val="none" w:sz="0" w:space="0" w:color="auto"/>
        <w:left w:val="none" w:sz="0" w:space="0" w:color="auto"/>
        <w:bottom w:val="none" w:sz="0" w:space="0" w:color="auto"/>
        <w:right w:val="none" w:sz="0" w:space="0" w:color="auto"/>
      </w:divBdr>
    </w:div>
    <w:div w:id="63768641">
      <w:marLeft w:val="0"/>
      <w:marRight w:val="0"/>
      <w:marTop w:val="0"/>
      <w:marBottom w:val="0"/>
      <w:divBdr>
        <w:top w:val="none" w:sz="0" w:space="0" w:color="auto"/>
        <w:left w:val="none" w:sz="0" w:space="0" w:color="auto"/>
        <w:bottom w:val="none" w:sz="0" w:space="0" w:color="auto"/>
        <w:right w:val="none" w:sz="0" w:space="0" w:color="auto"/>
      </w:divBdr>
    </w:div>
    <w:div w:id="63768642">
      <w:marLeft w:val="0"/>
      <w:marRight w:val="0"/>
      <w:marTop w:val="0"/>
      <w:marBottom w:val="0"/>
      <w:divBdr>
        <w:top w:val="none" w:sz="0" w:space="0" w:color="auto"/>
        <w:left w:val="none" w:sz="0" w:space="0" w:color="auto"/>
        <w:bottom w:val="none" w:sz="0" w:space="0" w:color="auto"/>
        <w:right w:val="none" w:sz="0" w:space="0" w:color="auto"/>
      </w:divBdr>
    </w:div>
    <w:div w:id="63768643">
      <w:marLeft w:val="0"/>
      <w:marRight w:val="0"/>
      <w:marTop w:val="0"/>
      <w:marBottom w:val="0"/>
      <w:divBdr>
        <w:top w:val="none" w:sz="0" w:space="0" w:color="auto"/>
        <w:left w:val="none" w:sz="0" w:space="0" w:color="auto"/>
        <w:bottom w:val="none" w:sz="0" w:space="0" w:color="auto"/>
        <w:right w:val="none" w:sz="0" w:space="0" w:color="auto"/>
      </w:divBdr>
    </w:div>
    <w:div w:id="63768644">
      <w:marLeft w:val="0"/>
      <w:marRight w:val="0"/>
      <w:marTop w:val="0"/>
      <w:marBottom w:val="0"/>
      <w:divBdr>
        <w:top w:val="none" w:sz="0" w:space="0" w:color="auto"/>
        <w:left w:val="none" w:sz="0" w:space="0" w:color="auto"/>
        <w:bottom w:val="none" w:sz="0" w:space="0" w:color="auto"/>
        <w:right w:val="none" w:sz="0" w:space="0" w:color="auto"/>
      </w:divBdr>
    </w:div>
    <w:div w:id="63768645">
      <w:marLeft w:val="0"/>
      <w:marRight w:val="0"/>
      <w:marTop w:val="0"/>
      <w:marBottom w:val="0"/>
      <w:divBdr>
        <w:top w:val="none" w:sz="0" w:space="0" w:color="auto"/>
        <w:left w:val="none" w:sz="0" w:space="0" w:color="auto"/>
        <w:bottom w:val="none" w:sz="0" w:space="0" w:color="auto"/>
        <w:right w:val="none" w:sz="0" w:space="0" w:color="auto"/>
      </w:divBdr>
    </w:div>
    <w:div w:id="63768646">
      <w:marLeft w:val="0"/>
      <w:marRight w:val="0"/>
      <w:marTop w:val="0"/>
      <w:marBottom w:val="0"/>
      <w:divBdr>
        <w:top w:val="none" w:sz="0" w:space="0" w:color="auto"/>
        <w:left w:val="none" w:sz="0" w:space="0" w:color="auto"/>
        <w:bottom w:val="none" w:sz="0" w:space="0" w:color="auto"/>
        <w:right w:val="none" w:sz="0" w:space="0" w:color="auto"/>
      </w:divBdr>
    </w:div>
    <w:div w:id="845900293">
      <w:bodyDiv w:val="1"/>
      <w:marLeft w:val="0"/>
      <w:marRight w:val="0"/>
      <w:marTop w:val="0"/>
      <w:marBottom w:val="0"/>
      <w:divBdr>
        <w:top w:val="none" w:sz="0" w:space="0" w:color="auto"/>
        <w:left w:val="none" w:sz="0" w:space="0" w:color="auto"/>
        <w:bottom w:val="none" w:sz="0" w:space="0" w:color="auto"/>
        <w:right w:val="none" w:sz="0" w:space="0" w:color="auto"/>
      </w:divBdr>
    </w:div>
    <w:div w:id="1316447083">
      <w:bodyDiv w:val="1"/>
      <w:marLeft w:val="0"/>
      <w:marRight w:val="0"/>
      <w:marTop w:val="0"/>
      <w:marBottom w:val="0"/>
      <w:divBdr>
        <w:top w:val="none" w:sz="0" w:space="0" w:color="auto"/>
        <w:left w:val="none" w:sz="0" w:space="0" w:color="auto"/>
        <w:bottom w:val="none" w:sz="0" w:space="0" w:color="auto"/>
        <w:right w:val="none" w:sz="0" w:space="0" w:color="auto"/>
      </w:divBdr>
    </w:div>
    <w:div w:id="1871992654">
      <w:bodyDiv w:val="1"/>
      <w:marLeft w:val="0"/>
      <w:marRight w:val="0"/>
      <w:marTop w:val="0"/>
      <w:marBottom w:val="0"/>
      <w:divBdr>
        <w:top w:val="none" w:sz="0" w:space="0" w:color="auto"/>
        <w:left w:val="none" w:sz="0" w:space="0" w:color="auto"/>
        <w:bottom w:val="none" w:sz="0" w:space="0" w:color="auto"/>
        <w:right w:val="none" w:sz="0" w:space="0" w:color="auto"/>
      </w:divBdr>
    </w:div>
    <w:div w:id="209532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6901A-986B-4C7F-A7B6-70D38E9D3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24</Pages>
  <Words>6965</Words>
  <Characters>39704</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46576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Huynh Ngoc Le Dung</dc:creator>
  <cp:lastModifiedBy>User1</cp:lastModifiedBy>
  <cp:revision>6</cp:revision>
  <cp:lastPrinted>2025-11-14T07:47:00Z</cp:lastPrinted>
  <dcterms:created xsi:type="dcterms:W3CDTF">2026-03-17T16:07:00Z</dcterms:created>
  <dcterms:modified xsi:type="dcterms:W3CDTF">2026-03-18T00:43:00Z</dcterms:modified>
</cp:coreProperties>
</file>