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367" w:type="pct"/>
        <w:jc w:val="center"/>
        <w:tblLook w:val="0000" w:firstRow="0" w:lastRow="0" w:firstColumn="0" w:lastColumn="0" w:noHBand="0" w:noVBand="0"/>
      </w:tblPr>
      <w:tblGrid>
        <w:gridCol w:w="4252"/>
        <w:gridCol w:w="5486"/>
      </w:tblGrid>
      <w:tr w:rsidR="006F0721" w:rsidRPr="00A804A6" w14:paraId="02FE8773" w14:textId="77777777" w:rsidTr="00AB5ABB">
        <w:trPr>
          <w:trHeight w:val="1047"/>
          <w:jc w:val="center"/>
        </w:trPr>
        <w:tc>
          <w:tcPr>
            <w:tcW w:w="2183" w:type="pct"/>
          </w:tcPr>
          <w:p w14:paraId="68BDDE5B" w14:textId="750BD05A" w:rsidR="007576B3" w:rsidRPr="00A804A6" w:rsidRDefault="007576B3" w:rsidP="00A47603">
            <w:pPr>
              <w:tabs>
                <w:tab w:val="left" w:pos="0"/>
              </w:tabs>
              <w:spacing w:before="60" w:after="0" w:line="240" w:lineRule="auto"/>
              <w:jc w:val="center"/>
              <w:rPr>
                <w:rFonts w:ascii="Times New Roman" w:hAnsi="Times New Roman" w:cs="Times New Roman"/>
                <w:b/>
                <w:bCs/>
                <w:sz w:val="24"/>
                <w:szCs w:val="24"/>
              </w:rPr>
            </w:pPr>
            <w:r w:rsidRPr="00A804A6">
              <w:rPr>
                <w:rFonts w:ascii="Times New Roman" w:hAnsi="Times New Roman" w:cs="Times New Roman"/>
                <w:b/>
                <w:bCs/>
                <w:sz w:val="24"/>
                <w:szCs w:val="24"/>
              </w:rPr>
              <w:t>BỘ KHOA HỌC VÀ CÔNG NGHỆ</w:t>
            </w:r>
            <w:r w:rsidRPr="00A804A6">
              <w:rPr>
                <w:rFonts w:ascii="Times New Roman" w:hAnsi="Times New Roman" w:cs="Times New Roman"/>
                <w:b/>
                <w:bCs/>
                <w:noProof/>
                <w:sz w:val="24"/>
                <w:szCs w:val="24"/>
              </w:rPr>
              <mc:AlternateContent>
                <mc:Choice Requires="wps">
                  <w:drawing>
                    <wp:anchor distT="4294967294" distB="4294967294" distL="114300" distR="114300" simplePos="0" relativeHeight="251659264" behindDoc="0" locked="0" layoutInCell="1" allowOverlap="1" wp14:anchorId="7C702DD3" wp14:editId="2B7AEDC6">
                      <wp:simplePos x="0" y="0"/>
                      <wp:positionH relativeFrom="column">
                        <wp:posOffset>712025</wp:posOffset>
                      </wp:positionH>
                      <wp:positionV relativeFrom="paragraph">
                        <wp:posOffset>283845</wp:posOffset>
                      </wp:positionV>
                      <wp:extent cx="1045029" cy="0"/>
                      <wp:effectExtent l="0" t="0" r="2222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4502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type w14:anchorId="28D699B2" id="_x0000_t32" coordsize="21600,21600" o:spt="32" o:oned="t" path="m,l21600,21600e" filled="f">
                      <v:path arrowok="t" fillok="f" o:connecttype="none"/>
                      <o:lock v:ext="edit" shapetype="t"/>
                    </v:shapetype>
                    <v:shape id="Straight Arrow Connector 1" o:spid="_x0000_s1026" type="#_x0000_t32" style="position:absolute;margin-left:56.05pt;margin-top:22.35pt;width:82.3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">
                      <o:lock v:ext="edit" shapetype="f"/>
                    </v:shape>
                  </w:pict>
                </mc:Fallback>
              </mc:AlternateContent>
            </w:r>
          </w:p>
        </w:tc>
        <w:tc>
          <w:tcPr>
            <w:tcW w:w="2817" w:type="pct"/>
          </w:tcPr>
          <w:p w14:paraId="57083F25" w14:textId="77777777" w:rsidR="007576B3" w:rsidRPr="00A804A6" w:rsidRDefault="007576B3" w:rsidP="0057157D">
            <w:pPr>
              <w:tabs>
                <w:tab w:val="left" w:pos="0"/>
              </w:tabs>
              <w:spacing w:before="60" w:after="0" w:line="240" w:lineRule="auto"/>
              <w:jc w:val="center"/>
              <w:rPr>
                <w:rFonts w:ascii="Times New Roman" w:hAnsi="Times New Roman" w:cs="Times New Roman"/>
                <w:b/>
                <w:bCs/>
                <w:sz w:val="24"/>
                <w:szCs w:val="24"/>
              </w:rPr>
            </w:pPr>
            <w:r w:rsidRPr="00A804A6">
              <w:rPr>
                <w:rFonts w:ascii="Times New Roman" w:hAnsi="Times New Roman" w:cs="Times New Roman"/>
                <w:b/>
                <w:bCs/>
                <w:sz w:val="24"/>
                <w:szCs w:val="24"/>
              </w:rPr>
              <w:t>CỘNG HOÀ XÃ HỘI CHỦ NGHĨA VIỆT NAM</w:t>
            </w:r>
          </w:p>
          <w:p w14:paraId="726B5278" w14:textId="77777777" w:rsidR="007576B3" w:rsidRPr="00A804A6" w:rsidRDefault="007576B3" w:rsidP="0057157D">
            <w:pPr>
              <w:tabs>
                <w:tab w:val="left" w:pos="0"/>
              </w:tabs>
              <w:spacing w:before="60" w:after="0" w:line="240" w:lineRule="auto"/>
              <w:jc w:val="center"/>
              <w:rPr>
                <w:rFonts w:ascii="Times New Roman" w:hAnsi="Times New Roman" w:cs="Times New Roman"/>
                <w:b/>
                <w:bCs/>
                <w:sz w:val="26"/>
                <w:szCs w:val="26"/>
              </w:rPr>
            </w:pPr>
            <w:r w:rsidRPr="00A804A6">
              <w:rPr>
                <w:rFonts w:ascii="Times New Roman" w:hAnsi="Times New Roman" w:cs="Times New Roman"/>
                <w:b/>
                <w:bCs/>
                <w:sz w:val="26"/>
                <w:szCs w:val="26"/>
              </w:rPr>
              <w:t>Độc lập - Tự do - Hạnh phúc</w:t>
            </w:r>
          </w:p>
          <w:p w14:paraId="16A64054" w14:textId="0922A7C6" w:rsidR="007576B3" w:rsidRPr="00A804A6" w:rsidRDefault="00E42515" w:rsidP="00AB5ABB">
            <w:pPr>
              <w:tabs>
                <w:tab w:val="left" w:pos="0"/>
              </w:tabs>
              <w:spacing w:before="120" w:after="0" w:line="240" w:lineRule="auto"/>
              <w:jc w:val="center"/>
              <w:rPr>
                <w:rFonts w:ascii="Times New Roman" w:hAnsi="Times New Roman" w:cs="Times New Roman"/>
                <w:iCs/>
                <w:sz w:val="28"/>
                <w:szCs w:val="28"/>
              </w:rPr>
            </w:pPr>
            <w:r w:rsidRPr="00A804A6">
              <w:rPr>
                <w:rFonts w:ascii="Times New Roman" w:hAnsi="Times New Roman" w:cs="Times New Roman"/>
                <w:iCs/>
                <w:noProof/>
                <w:sz w:val="28"/>
                <w:szCs w:val="28"/>
              </w:rPr>
              <mc:AlternateContent>
                <mc:Choice Requires="wps">
                  <w:drawing>
                    <wp:anchor distT="0" distB="0" distL="114300" distR="114300" simplePos="0" relativeHeight="251660288" behindDoc="0" locked="0" layoutInCell="1" allowOverlap="1" wp14:anchorId="3BA82A7E" wp14:editId="37F80C18">
                      <wp:simplePos x="0" y="0"/>
                      <wp:positionH relativeFrom="column">
                        <wp:posOffset>622597</wp:posOffset>
                      </wp:positionH>
                      <wp:positionV relativeFrom="paragraph">
                        <wp:posOffset>55905</wp:posOffset>
                      </wp:positionV>
                      <wp:extent cx="2018665" cy="0"/>
                      <wp:effectExtent l="38100" t="38100" r="57785" b="95250"/>
                      <wp:wrapNone/>
                      <wp:docPr id="2" name="Straight Connector 2"/>
                      <wp:cNvGraphicFramePr/>
                      <a:graphic xmlns:a="http://schemas.openxmlformats.org/drawingml/2006/main">
                        <a:graphicData uri="http://schemas.microsoft.com/office/word/2010/wordprocessingShape">
                          <wps:wsp>
                            <wps:cNvCnPr/>
                            <wps:spPr>
                              <a:xfrm>
                                <a:off x="0" y="0"/>
                                <a:ext cx="2018665" cy="0"/>
                              </a:xfrm>
                              <a:prstGeom prst="line">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line w14:anchorId="4C1E1E2B" id="Straight Connector 2"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pt,4.4pt" to="207.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" strokecolor="black [3213]" strokeweight=".25pt">
                      <v:shadow on="t" color="black" opacity="24903f" origin=",.5" offset="0,.55556mm"/>
                    </v:line>
                  </w:pict>
                </mc:Fallback>
              </mc:AlternateContent>
            </w:r>
          </w:p>
        </w:tc>
      </w:tr>
    </w:tbl>
    <w:p w14:paraId="1F45FC01" w14:textId="77777777" w:rsidR="00AB5ABB" w:rsidRPr="00A804A6" w:rsidRDefault="00AB5ABB" w:rsidP="00BC2D6F">
      <w:pPr>
        <w:spacing w:after="0"/>
        <w:jc w:val="center"/>
        <w:rPr>
          <w:rFonts w:ascii="Times New Roman" w:hAnsi="Times New Roman" w:cs="Times New Roman"/>
          <w:b/>
          <w:bCs/>
          <w:sz w:val="28"/>
          <w:szCs w:val="28"/>
        </w:rPr>
      </w:pPr>
    </w:p>
    <w:p w14:paraId="356B9CEE" w14:textId="118B1233" w:rsidR="007576B3" w:rsidRPr="00A804A6" w:rsidRDefault="00A47603" w:rsidP="00BC2D6F">
      <w:pPr>
        <w:spacing w:after="0"/>
        <w:jc w:val="center"/>
        <w:rPr>
          <w:rFonts w:ascii="Times New Roman" w:hAnsi="Times New Roman" w:cs="Times New Roman"/>
          <w:b/>
          <w:bCs/>
          <w:sz w:val="28"/>
          <w:szCs w:val="28"/>
        </w:rPr>
      </w:pPr>
      <w:r w:rsidRPr="00A804A6">
        <w:rPr>
          <w:rFonts w:ascii="Times New Roman" w:hAnsi="Times New Roman" w:cs="Times New Roman"/>
          <w:b/>
          <w:bCs/>
          <w:sz w:val="28"/>
          <w:szCs w:val="28"/>
        </w:rPr>
        <w:t>PHỤ LỤC</w:t>
      </w:r>
    </w:p>
    <w:p w14:paraId="1B261F33" w14:textId="047953E5" w:rsidR="00BE4151" w:rsidRPr="00A804A6" w:rsidRDefault="00B03D6F" w:rsidP="00A47603">
      <w:pPr>
        <w:spacing w:before="120" w:after="0" w:line="360" w:lineRule="exact"/>
        <w:ind w:left="-426"/>
        <w:jc w:val="center"/>
        <w:rPr>
          <w:rFonts w:ascii="Times New Roman" w:hAnsi="Times New Roman" w:cs="Times New Roman"/>
          <w:b/>
          <w:sz w:val="28"/>
          <w:szCs w:val="28"/>
        </w:rPr>
      </w:pPr>
      <w:r w:rsidRPr="00A804A6">
        <w:rPr>
          <w:rFonts w:ascii="Times New Roman" w:hAnsi="Times New Roman" w:cs="Times New Roman"/>
          <w:b/>
          <w:sz w:val="28"/>
          <w:szCs w:val="28"/>
        </w:rPr>
        <w:t>TỔNG HỢP</w:t>
      </w:r>
      <w:r w:rsidR="00A47603" w:rsidRPr="00A804A6">
        <w:rPr>
          <w:rFonts w:ascii="Times New Roman" w:hAnsi="Times New Roman" w:cs="Times New Roman"/>
          <w:b/>
          <w:sz w:val="28"/>
          <w:szCs w:val="28"/>
        </w:rPr>
        <w:t xml:space="preserve"> </w:t>
      </w:r>
      <w:r w:rsidRPr="00A804A6">
        <w:rPr>
          <w:rFonts w:ascii="Times New Roman" w:hAnsi="Times New Roman" w:cs="Times New Roman"/>
          <w:b/>
          <w:sz w:val="28"/>
          <w:szCs w:val="28"/>
        </w:rPr>
        <w:t xml:space="preserve">CÁC </w:t>
      </w:r>
      <w:r w:rsidR="00A47603" w:rsidRPr="00A804A6">
        <w:rPr>
          <w:rFonts w:ascii="Times New Roman" w:hAnsi="Times New Roman" w:cs="Times New Roman"/>
          <w:b/>
          <w:sz w:val="28"/>
          <w:szCs w:val="28"/>
        </w:rPr>
        <w:t xml:space="preserve">VĂN BẢN QUY PHẠM PHÁP LUẬT CÓ LIÊN QUAN ĐẾN </w:t>
      </w:r>
      <w:r w:rsidR="006B6F1A" w:rsidRPr="00A804A6">
        <w:rPr>
          <w:rFonts w:ascii="Times New Roman" w:hAnsi="Times New Roman" w:cs="Times New Roman"/>
          <w:b/>
          <w:sz w:val="28"/>
          <w:szCs w:val="28"/>
        </w:rPr>
        <w:t>DOANH NGHIỆP KHOA HỌC VÀ CÔNG NGHỆ</w:t>
      </w:r>
    </w:p>
    <w:p w14:paraId="20879EFA" w14:textId="77777777" w:rsidR="00BE4151" w:rsidRPr="00A804A6" w:rsidRDefault="00BE4151" w:rsidP="00695727">
      <w:pPr>
        <w:spacing w:before="120" w:after="0" w:line="360" w:lineRule="exact"/>
        <w:ind w:left="-426"/>
        <w:jc w:val="both"/>
        <w:rPr>
          <w:rFonts w:ascii="Times New Roman" w:hAnsi="Times New Roman" w:cs="Times New Roman"/>
          <w:b/>
          <w:sz w:val="28"/>
          <w:szCs w:val="28"/>
        </w:rPr>
      </w:pPr>
    </w:p>
    <w:tbl>
      <w:tblPr>
        <w:tblStyle w:val="TableGrid"/>
        <w:tblW w:w="9645" w:type="dxa"/>
        <w:tblLayout w:type="fixed"/>
        <w:tblLook w:val="04A0" w:firstRow="1" w:lastRow="0" w:firstColumn="1" w:lastColumn="0" w:noHBand="0" w:noVBand="1"/>
      </w:tblPr>
      <w:tblGrid>
        <w:gridCol w:w="846"/>
        <w:gridCol w:w="2268"/>
        <w:gridCol w:w="6520"/>
        <w:gridCol w:w="11"/>
      </w:tblGrid>
      <w:tr w:rsidR="006F0721" w:rsidRPr="00A804A6" w14:paraId="2997EAD8" w14:textId="77777777" w:rsidTr="00AB5ABB">
        <w:trPr>
          <w:gridAfter w:val="1"/>
          <w:wAfter w:w="11" w:type="dxa"/>
        </w:trPr>
        <w:tc>
          <w:tcPr>
            <w:tcW w:w="846" w:type="dxa"/>
            <w:vAlign w:val="center"/>
          </w:tcPr>
          <w:p w14:paraId="0DEAA02F" w14:textId="77777777" w:rsidR="00DF0AD9" w:rsidRPr="00A804A6" w:rsidRDefault="00DF0AD9" w:rsidP="00BA3C89">
            <w:pPr>
              <w:jc w:val="center"/>
              <w:rPr>
                <w:rFonts w:ascii="Times New Roman" w:hAnsi="Times New Roman" w:cs="Times New Roman"/>
                <w:b/>
                <w:bCs/>
                <w:sz w:val="28"/>
                <w:szCs w:val="28"/>
              </w:rPr>
            </w:pPr>
            <w:r w:rsidRPr="00A804A6">
              <w:rPr>
                <w:rFonts w:ascii="Times New Roman" w:hAnsi="Times New Roman" w:cs="Times New Roman"/>
                <w:b/>
                <w:bCs/>
                <w:sz w:val="28"/>
                <w:szCs w:val="28"/>
              </w:rPr>
              <w:t>STT</w:t>
            </w:r>
          </w:p>
        </w:tc>
        <w:tc>
          <w:tcPr>
            <w:tcW w:w="2268" w:type="dxa"/>
            <w:vAlign w:val="center"/>
          </w:tcPr>
          <w:p w14:paraId="7D0FE9DC" w14:textId="77777777" w:rsidR="00DF0AD9" w:rsidRPr="00A804A6" w:rsidRDefault="00DF0AD9" w:rsidP="00BA3C89">
            <w:pPr>
              <w:jc w:val="center"/>
              <w:rPr>
                <w:rFonts w:ascii="Times New Roman" w:hAnsi="Times New Roman" w:cs="Times New Roman"/>
                <w:b/>
                <w:bCs/>
                <w:sz w:val="28"/>
                <w:szCs w:val="28"/>
              </w:rPr>
            </w:pPr>
            <w:r w:rsidRPr="00A804A6">
              <w:rPr>
                <w:rFonts w:ascii="Times New Roman" w:hAnsi="Times New Roman" w:cs="Times New Roman"/>
                <w:b/>
                <w:bCs/>
                <w:sz w:val="28"/>
                <w:szCs w:val="28"/>
              </w:rPr>
              <w:t>Văn bản QPPL</w:t>
            </w:r>
          </w:p>
        </w:tc>
        <w:tc>
          <w:tcPr>
            <w:tcW w:w="6520" w:type="dxa"/>
            <w:vAlign w:val="center"/>
          </w:tcPr>
          <w:p w14:paraId="668BA55D" w14:textId="22C40209" w:rsidR="00DF0AD9" w:rsidRPr="00A804A6" w:rsidRDefault="00DF0AD9" w:rsidP="00BA3C89">
            <w:pPr>
              <w:jc w:val="center"/>
              <w:rPr>
                <w:rFonts w:ascii="Times New Roman" w:hAnsi="Times New Roman" w:cs="Times New Roman"/>
                <w:b/>
                <w:bCs/>
                <w:sz w:val="28"/>
                <w:szCs w:val="28"/>
              </w:rPr>
            </w:pPr>
            <w:r w:rsidRPr="00A804A6">
              <w:rPr>
                <w:rFonts w:ascii="Times New Roman" w:hAnsi="Times New Roman" w:cs="Times New Roman"/>
                <w:b/>
                <w:bCs/>
                <w:sz w:val="28"/>
                <w:szCs w:val="28"/>
              </w:rPr>
              <w:t>Nội dung</w:t>
            </w:r>
          </w:p>
        </w:tc>
      </w:tr>
      <w:tr w:rsidR="006F0721" w:rsidRPr="00A804A6" w14:paraId="0808AB5D" w14:textId="77777777" w:rsidTr="00AB5ABB">
        <w:tc>
          <w:tcPr>
            <w:tcW w:w="846" w:type="dxa"/>
          </w:tcPr>
          <w:p w14:paraId="7CFF2546" w14:textId="5FD9412C" w:rsidR="00DF0AD9" w:rsidRPr="00A804A6" w:rsidRDefault="00DF0AD9" w:rsidP="004F6F2C">
            <w:pPr>
              <w:jc w:val="both"/>
              <w:rPr>
                <w:rFonts w:ascii="Times New Roman" w:hAnsi="Times New Roman" w:cs="Times New Roman"/>
                <w:b/>
                <w:bCs/>
                <w:sz w:val="28"/>
                <w:szCs w:val="28"/>
              </w:rPr>
            </w:pPr>
            <w:r w:rsidRPr="00A804A6">
              <w:rPr>
                <w:rFonts w:ascii="Times New Roman" w:hAnsi="Times New Roman" w:cs="Times New Roman"/>
                <w:b/>
                <w:bCs/>
                <w:sz w:val="28"/>
                <w:szCs w:val="28"/>
              </w:rPr>
              <w:t>I</w:t>
            </w:r>
          </w:p>
        </w:tc>
        <w:tc>
          <w:tcPr>
            <w:tcW w:w="8799" w:type="dxa"/>
            <w:gridSpan w:val="3"/>
          </w:tcPr>
          <w:p w14:paraId="0D8A270C" w14:textId="309EF7DD" w:rsidR="00DF0AD9" w:rsidRPr="00A804A6" w:rsidRDefault="00DF0AD9" w:rsidP="004F6F2C">
            <w:pPr>
              <w:jc w:val="both"/>
              <w:rPr>
                <w:rFonts w:ascii="Times New Roman" w:hAnsi="Times New Roman" w:cs="Times New Roman"/>
                <w:b/>
                <w:bCs/>
                <w:sz w:val="28"/>
                <w:szCs w:val="28"/>
                <w:lang w:eastAsia="vi-VN"/>
              </w:rPr>
            </w:pPr>
            <w:r w:rsidRPr="00A804A6">
              <w:rPr>
                <w:rFonts w:ascii="Times New Roman" w:hAnsi="Times New Roman" w:cs="Times New Roman"/>
                <w:b/>
                <w:bCs/>
                <w:sz w:val="28"/>
                <w:szCs w:val="28"/>
                <w:lang w:eastAsia="vi-VN"/>
              </w:rPr>
              <w:t>Luật</w:t>
            </w:r>
          </w:p>
        </w:tc>
      </w:tr>
      <w:tr w:rsidR="006F0721" w:rsidRPr="00A804A6" w14:paraId="4B35FA17" w14:textId="77777777" w:rsidTr="00AB5ABB">
        <w:trPr>
          <w:gridAfter w:val="1"/>
          <w:wAfter w:w="11" w:type="dxa"/>
        </w:trPr>
        <w:tc>
          <w:tcPr>
            <w:tcW w:w="846" w:type="dxa"/>
          </w:tcPr>
          <w:p w14:paraId="6C103444" w14:textId="77777777"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1</w:t>
            </w:r>
          </w:p>
        </w:tc>
        <w:tc>
          <w:tcPr>
            <w:tcW w:w="2268" w:type="dxa"/>
          </w:tcPr>
          <w:p w14:paraId="44B1FEBA" w14:textId="5F96933A"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 xml:space="preserve">Luật Khoa học và Công nghệ </w:t>
            </w:r>
            <w:r w:rsidR="009C4E49" w:rsidRPr="00A804A6">
              <w:rPr>
                <w:rFonts w:ascii="Times New Roman" w:hAnsi="Times New Roman" w:cs="Times New Roman"/>
                <w:b/>
                <w:bCs/>
                <w:sz w:val="28"/>
                <w:szCs w:val="28"/>
              </w:rPr>
              <w:t>2013</w:t>
            </w:r>
          </w:p>
        </w:tc>
        <w:tc>
          <w:tcPr>
            <w:tcW w:w="6520" w:type="dxa"/>
          </w:tcPr>
          <w:p w14:paraId="4EC1C2D2" w14:textId="77777777" w:rsidR="00DF0AD9" w:rsidRPr="00A804A6" w:rsidRDefault="00DF0AD9" w:rsidP="00AB5ABB">
            <w:pPr>
              <w:jc w:val="both"/>
              <w:rPr>
                <w:rFonts w:ascii="Times New Roman" w:hAnsi="Times New Roman" w:cs="Times New Roman"/>
                <w:b/>
                <w:bCs/>
                <w:sz w:val="28"/>
                <w:szCs w:val="28"/>
                <w:lang w:val="vi-VN" w:eastAsia="vi-VN"/>
              </w:rPr>
            </w:pPr>
            <w:bookmarkStart w:id="0" w:name="dieu_58"/>
            <w:r w:rsidRPr="00A804A6">
              <w:rPr>
                <w:rFonts w:ascii="Times New Roman" w:hAnsi="Times New Roman" w:cs="Times New Roman"/>
                <w:b/>
                <w:bCs/>
                <w:sz w:val="28"/>
                <w:szCs w:val="28"/>
                <w:lang w:val="vi-VN" w:eastAsia="vi-VN"/>
              </w:rPr>
              <w:t>Điều 58. Phát triển doanh nghiệp khoa học và công nghệ</w:t>
            </w:r>
            <w:bookmarkEnd w:id="0"/>
          </w:p>
          <w:p w14:paraId="7A5BD09F"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1. Doanh nghiệp khoa học và công nghệ là doanh nghiệp thực hiện sản xuất, kinh doanh, dịch vụ khoa học và công nghệ để tạo ra sản phẩm, hàng hoá từ kết quả nghiên cứu khoa học và phát triển công nghệ.</w:t>
            </w:r>
          </w:p>
          <w:p w14:paraId="2F5F57E7"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2. Doanh nghiệp khoa học và công nghệ phải đáp ứng các điều kiện sau đây:</w:t>
            </w:r>
          </w:p>
          <w:p w14:paraId="77BC015F"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a) Là doanh nghiệp được thành lập, đăng ký kinh doanh, tổ chức quản lý và hoạt động theo quy định của </w:t>
            </w:r>
            <w:bookmarkStart w:id="1" w:name="tvpllink_tlcjlvjgav"/>
            <w:r w:rsidRPr="00A804A6">
              <w:rPr>
                <w:rFonts w:ascii="Times New Roman" w:hAnsi="Times New Roman" w:cs="Times New Roman"/>
                <w:sz w:val="28"/>
                <w:szCs w:val="28"/>
                <w:lang w:val="vi-VN" w:eastAsia="vi-VN"/>
              </w:rPr>
              <w:fldChar w:fldCharType="begin"/>
            </w:r>
            <w:r w:rsidRPr="00A804A6">
              <w:rPr>
                <w:rFonts w:ascii="Times New Roman" w:hAnsi="Times New Roman" w:cs="Times New Roman"/>
                <w:sz w:val="28"/>
                <w:szCs w:val="28"/>
                <w:lang w:val="vi-VN" w:eastAsia="vi-VN"/>
              </w:rPr>
              <w:instrText>HYPERLINK "https://thuvienphapluat.vn/van-ban/Doanh-nghiep/Luat-Doanh-nghiep-2005-60-2005-QH11-7019.aspx" \t "_blank"</w:instrText>
            </w:r>
            <w:r w:rsidRPr="00A804A6">
              <w:rPr>
                <w:rFonts w:ascii="Times New Roman" w:hAnsi="Times New Roman" w:cs="Times New Roman"/>
                <w:sz w:val="28"/>
                <w:szCs w:val="28"/>
                <w:lang w:val="vi-VN" w:eastAsia="vi-VN"/>
              </w:rPr>
              <w:fldChar w:fldCharType="separate"/>
            </w:r>
            <w:r w:rsidRPr="00A804A6">
              <w:rPr>
                <w:rStyle w:val="Hyperlink"/>
                <w:rFonts w:ascii="Times New Roman" w:hAnsi="Times New Roman" w:cs="Times New Roman"/>
                <w:color w:val="auto"/>
                <w:sz w:val="28"/>
                <w:szCs w:val="28"/>
                <w:u w:val="none"/>
                <w:lang w:val="vi-VN" w:eastAsia="vi-VN"/>
              </w:rPr>
              <w:t>Luật doanh nghiệp</w:t>
            </w:r>
            <w:r w:rsidRPr="00A804A6">
              <w:rPr>
                <w:rFonts w:ascii="Times New Roman" w:hAnsi="Times New Roman" w:cs="Times New Roman"/>
                <w:sz w:val="28"/>
                <w:szCs w:val="28"/>
                <w:lang w:val="vi-VN" w:eastAsia="vi-VN"/>
              </w:rPr>
              <w:fldChar w:fldCharType="end"/>
            </w:r>
            <w:bookmarkEnd w:id="1"/>
            <w:r w:rsidRPr="00A804A6">
              <w:rPr>
                <w:rFonts w:ascii="Times New Roman" w:hAnsi="Times New Roman" w:cs="Times New Roman"/>
                <w:sz w:val="28"/>
                <w:szCs w:val="28"/>
                <w:lang w:val="vi-VN" w:eastAsia="vi-VN"/>
              </w:rPr>
              <w:t>;</w:t>
            </w:r>
          </w:p>
          <w:p w14:paraId="028D8C28"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b) Có năng lực thực hiện nhiệm vụ khoa học và công nghệ;</w:t>
            </w:r>
          </w:p>
          <w:p w14:paraId="0B468AB7"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c) Doanh thu từ việc sản xuất, kinh doanh sản phẩm, hàng hoá hình thành từ kết quả nghiên cứu khoa học và phát triển công nghệ đạt tỷ lệ theo quy định.</w:t>
            </w:r>
          </w:p>
          <w:p w14:paraId="2C443A18" w14:textId="77777777" w:rsidR="00DF0AD9" w:rsidRPr="00A804A6" w:rsidRDefault="00DF0AD9" w:rsidP="00AB5ABB">
            <w:pPr>
              <w:jc w:val="both"/>
              <w:rPr>
                <w:rFonts w:ascii="Times New Roman" w:hAnsi="Times New Roman" w:cs="Times New Roman"/>
                <w:sz w:val="28"/>
                <w:szCs w:val="28"/>
                <w:lang w:val="vi-VN" w:eastAsia="vi-VN"/>
              </w:rPr>
            </w:pPr>
            <w:bookmarkStart w:id="2" w:name="khoan_3_3"/>
            <w:r w:rsidRPr="00A804A6">
              <w:rPr>
                <w:rFonts w:ascii="Times New Roman" w:hAnsi="Times New Roman" w:cs="Times New Roman"/>
                <w:sz w:val="28"/>
                <w:szCs w:val="28"/>
                <w:lang w:val="vi-VN" w:eastAsia="vi-VN"/>
              </w:rPr>
              <w:t>3. Ngoài ưu đãi quy định tại</w:t>
            </w:r>
            <w:bookmarkEnd w:id="2"/>
            <w:r w:rsidRPr="00A804A6">
              <w:rPr>
                <w:rFonts w:ascii="Times New Roman" w:hAnsi="Times New Roman" w:cs="Times New Roman"/>
                <w:sz w:val="28"/>
                <w:szCs w:val="28"/>
                <w:lang w:val="vi-VN" w:eastAsia="vi-VN"/>
              </w:rPr>
              <w:t> </w:t>
            </w:r>
            <w:bookmarkStart w:id="3" w:name="tc_12"/>
            <w:r w:rsidRPr="00A804A6">
              <w:rPr>
                <w:rFonts w:ascii="Times New Roman" w:hAnsi="Times New Roman" w:cs="Times New Roman"/>
                <w:sz w:val="28"/>
                <w:szCs w:val="28"/>
                <w:lang w:val="vi-VN" w:eastAsia="vi-VN"/>
              </w:rPr>
              <w:t>Điều 57 của Luật này</w:t>
            </w:r>
            <w:bookmarkEnd w:id="3"/>
            <w:r w:rsidRPr="00A804A6">
              <w:rPr>
                <w:rFonts w:ascii="Times New Roman" w:hAnsi="Times New Roman" w:cs="Times New Roman"/>
                <w:sz w:val="28"/>
                <w:szCs w:val="28"/>
                <w:lang w:val="vi-VN" w:eastAsia="vi-VN"/>
              </w:rPr>
              <w:t>, </w:t>
            </w:r>
            <w:bookmarkStart w:id="4" w:name="khoan_3_3_name"/>
            <w:r w:rsidRPr="00A804A6">
              <w:rPr>
                <w:rFonts w:ascii="Times New Roman" w:hAnsi="Times New Roman" w:cs="Times New Roman"/>
                <w:sz w:val="28"/>
                <w:szCs w:val="28"/>
                <w:lang w:val="vi-VN" w:eastAsia="vi-VN"/>
              </w:rPr>
              <w:t>doanh nghiệp khoa học và công nghệ còn được hưởng ưu đãi sau đây:</w:t>
            </w:r>
            <w:bookmarkEnd w:id="4"/>
          </w:p>
          <w:p w14:paraId="50756A3F"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a) Được xem xét, giao quyền sở hữu hoặc quyền sử dụng kết quả nghiên cứu khoa học và phát triển công nghệ thuộc sở hữu nhà nước;</w:t>
            </w:r>
          </w:p>
          <w:p w14:paraId="4379E50A"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b) Được hưởng chính sách ưu đãi về thuế thu nhập doanh nghiệp, miễn lệ phí trước bạ khi đăng ký quyền sử dụng đất, quyền sở hữu nhà theo quy định của pháp luật;</w:t>
            </w:r>
          </w:p>
          <w:p w14:paraId="3654933D"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c) Được ưu tiên thuê đất, cơ sở hạ tầng trong khu công nghiệp, khu chế xuất, khu kinh tế, khu công nghệ cao;</w:t>
            </w:r>
          </w:p>
          <w:p w14:paraId="65A1667F"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d) Được hưởng chính sách ưu đãi về tín dụng đầu tư của Ngân hàng phát triển Việt Nam, Quỹ đổi mới công nghệ quốc gia và các quỹ khác để thực hiện dự án đầu tư sản xuất, kinh doanh;</w:t>
            </w:r>
          </w:p>
          <w:p w14:paraId="7BE60015"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 xml:space="preserve">đ) Được ưu tiên sử dụng trang thiết bị phục vụ cho hoạt động nghiên cứu khoa học và phát triển công nghệ tại </w:t>
            </w:r>
            <w:r w:rsidRPr="00A804A6">
              <w:rPr>
                <w:rFonts w:ascii="Times New Roman" w:hAnsi="Times New Roman" w:cs="Times New Roman"/>
                <w:sz w:val="28"/>
                <w:szCs w:val="28"/>
                <w:lang w:val="vi-VN" w:eastAsia="vi-VN"/>
              </w:rPr>
              <w:lastRenderedPageBreak/>
              <w:t>phòng thí nghiệm trọng điểm quốc gia, cơ sở ươm tạo công nghệ, ươm tạo doanh nghiệp, cơ sở nghiên cứu khoa học và công nghệ của Nhà nước.</w:t>
            </w:r>
          </w:p>
          <w:p w14:paraId="0833FEA2" w14:textId="05BE4E4B" w:rsidR="00DF0AD9" w:rsidRPr="00A804A6" w:rsidRDefault="00DF0AD9" w:rsidP="00AB5ABB">
            <w:pPr>
              <w:jc w:val="both"/>
              <w:rPr>
                <w:rFonts w:ascii="Times New Roman" w:hAnsi="Times New Roman" w:cs="Times New Roman"/>
                <w:sz w:val="28"/>
                <w:szCs w:val="28"/>
                <w:lang w:eastAsia="vi-VN"/>
              </w:rPr>
            </w:pPr>
            <w:r w:rsidRPr="00A804A6">
              <w:rPr>
                <w:rFonts w:ascii="Times New Roman" w:hAnsi="Times New Roman" w:cs="Times New Roman"/>
                <w:sz w:val="28"/>
                <w:szCs w:val="28"/>
                <w:lang w:val="vi-VN" w:eastAsia="vi-VN"/>
              </w:rPr>
              <w:t>4. Chính phủ quy định cụ thể Điều này.</w:t>
            </w:r>
          </w:p>
        </w:tc>
      </w:tr>
      <w:tr w:rsidR="006F0721" w:rsidRPr="00A804A6" w14:paraId="67905527" w14:textId="77777777" w:rsidTr="00AB5ABB">
        <w:trPr>
          <w:gridAfter w:val="1"/>
          <w:wAfter w:w="11" w:type="dxa"/>
        </w:trPr>
        <w:tc>
          <w:tcPr>
            <w:tcW w:w="846" w:type="dxa"/>
          </w:tcPr>
          <w:p w14:paraId="70C828E8" w14:textId="77777777"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lastRenderedPageBreak/>
              <w:t>2</w:t>
            </w:r>
          </w:p>
        </w:tc>
        <w:tc>
          <w:tcPr>
            <w:tcW w:w="2268" w:type="dxa"/>
          </w:tcPr>
          <w:p w14:paraId="49D64358" w14:textId="5B51830A"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 xml:space="preserve">Luật Chuyển giao công nghệ </w:t>
            </w:r>
            <w:r w:rsidR="00A0532A" w:rsidRPr="00A804A6">
              <w:rPr>
                <w:rFonts w:ascii="Times New Roman" w:hAnsi="Times New Roman" w:cs="Times New Roman"/>
                <w:b/>
                <w:bCs/>
                <w:sz w:val="28"/>
                <w:szCs w:val="28"/>
              </w:rPr>
              <w:t xml:space="preserve"> 2017</w:t>
            </w:r>
          </w:p>
        </w:tc>
        <w:tc>
          <w:tcPr>
            <w:tcW w:w="6520" w:type="dxa"/>
          </w:tcPr>
          <w:p w14:paraId="3BE25292" w14:textId="357B2F94"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Điều 2. Giải thích từ ngữ</w:t>
            </w:r>
          </w:p>
          <w:p w14:paraId="1B575CF2"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7. Chuyển giao công nghệ là chuyển nhượng quyền sở hữu công nghệ hoặc chuyển giao quyền sử dụng công nghệ từ bên có quyền chuyển giao công nghệ sang bên nhận công nghệ.</w:t>
            </w:r>
          </w:p>
          <w:p w14:paraId="57F4497A"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11. Thương mại hóa kết quả nghiên cứu khoa học và phát triển công nghệ là hoạt động khai thác, hoàn thiện, ứng dụng, chuyển giao, hoạt động khác có liên quan đến kết quả nghiên cứu khoa học và phát triển công nghệ nhằm mục đích thu lợi nhuận.</w:t>
            </w:r>
          </w:p>
          <w:p w14:paraId="4A6E9BB2"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15. Đổi mới công nghệ là hoạt động thay thế một phần hoặc toàn bộ công nghệ đang sử dụng bằng một phần hoặc toàn bộ công nghệ khác nhằm nâng cao năng suất, chất lượng và khả năng cạnh tranh của sản phẩm.</w:t>
            </w:r>
          </w:p>
          <w:p w14:paraId="118BD7BB" w14:textId="77777777" w:rsidR="005F27AE"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16. Giải mã công nghệ là quá trình tìm nguyên lý công nghệ thông qua nghiên cứu, phân tích cấu trúc, thiết kế, chức năng và hoạt động của một thiết bị, đối tượng, hệ thống cần giải mã nhằm bảo trì, khai thác, cải tiến hoặc tạo ra thiết bị, đối tượng, hệ thống mới có tính năng tương đương hoặc đáp ứng yêu cầu về tiêu chuẩn, quy chuẩn kỹ thuật quốc gia.</w:t>
            </w:r>
          </w:p>
          <w:p w14:paraId="171BA875" w14:textId="47AB4BE8"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b/>
                <w:bCs/>
                <w:sz w:val="28"/>
                <w:szCs w:val="28"/>
              </w:rPr>
              <w:t>Điều 3. Chính sách của Nhà nước đối với hoạt động chuyển giao công nghệ</w:t>
            </w:r>
          </w:p>
          <w:p w14:paraId="1B1A5A50" w14:textId="1C8BEAA1" w:rsidR="00DF0AD9" w:rsidRPr="00A804A6" w:rsidRDefault="00DF0AD9" w:rsidP="00AB5ABB">
            <w:pPr>
              <w:jc w:val="both"/>
              <w:rPr>
                <w:rFonts w:ascii="Times New Roman" w:hAnsi="Times New Roman" w:cs="Times New Roman"/>
                <w:sz w:val="28"/>
                <w:szCs w:val="28"/>
              </w:rPr>
            </w:pPr>
            <w:r w:rsidRPr="00A804A6">
              <w:rPr>
                <w:rFonts w:ascii="Times New Roman" w:hAnsi="Times New Roman" w:cs="Times New Roman"/>
                <w:sz w:val="28"/>
                <w:szCs w:val="28"/>
              </w:rPr>
              <w:t>4. Hỗ trợ ý tưởng công nghệ, khởi nghiệp sáng tạo, ươm tạo công nghệ, ươm tạo doanh nghiệp KH&amp;CN; hoạt động ứng dụng, đổi mới công nghệ, liên kết giữa tổ chức nghiên cứu khoa học và phát triển công nghệ với cơ sở đào tạo, cơ sở sản xuất; chú trọng thương mại hóa kết quả nghiên cứu khoa học và phát triển công nghệ được tạo ra trong nước; phát triển tổ chức trung gian của thị trường KH&amp;CN.</w:t>
            </w:r>
          </w:p>
          <w:p w14:paraId="194D6C64" w14:textId="77777777" w:rsidR="00DF0AD9" w:rsidRPr="00A804A6" w:rsidRDefault="00DF0AD9" w:rsidP="00AB5ABB">
            <w:pPr>
              <w:jc w:val="both"/>
              <w:rPr>
                <w:rFonts w:ascii="Times New Roman" w:hAnsi="Times New Roman" w:cs="Times New Roman"/>
                <w:b/>
                <w:bCs/>
                <w:sz w:val="28"/>
                <w:szCs w:val="28"/>
                <w:lang w:val="vi-VN" w:eastAsia="vi-VN"/>
              </w:rPr>
            </w:pPr>
            <w:r w:rsidRPr="00A804A6">
              <w:rPr>
                <w:rFonts w:ascii="Times New Roman" w:hAnsi="Times New Roman" w:cs="Times New Roman"/>
                <w:b/>
                <w:bCs/>
                <w:sz w:val="28"/>
                <w:szCs w:val="28"/>
                <w:lang w:val="vi-VN" w:eastAsia="vi-VN"/>
              </w:rPr>
              <w:t>Điều 35. Hỗ trợ, khuyến khích doanh nghiệp ứng dụng, đổi mới công nghệ</w:t>
            </w:r>
          </w:p>
          <w:p w14:paraId="4A44014F"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1. Nhà nước hỗ trợ doanh nghiệp có dự án thuộc địa bàn, lĩnh vực ưu đãi đầu tư thực hiện hoạt động chuyển giao công nghệ với tổ chức khoa học và công nghệ.</w:t>
            </w:r>
          </w:p>
          <w:p w14:paraId="2DF30A65"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 xml:space="preserve">2. Doanh nghiệp được sử dụng quỹ phát triển khoa học và công nghệ của doanh nghiệp để đầu tư, đối ứng vốn, nhận vốn đối ứng đầu tư cho đổi mới công nghệ, ươm tạo công nghệ, ươm tạo doanh nghiệp khoa học và công nghệ, khởi nghiệp sáng tạo, thương mại hóa kết quả </w:t>
            </w:r>
            <w:r w:rsidRPr="00A804A6">
              <w:rPr>
                <w:rFonts w:ascii="Times New Roman" w:hAnsi="Times New Roman" w:cs="Times New Roman"/>
                <w:sz w:val="28"/>
                <w:szCs w:val="28"/>
                <w:lang w:val="vi-VN" w:eastAsia="vi-VN"/>
              </w:rPr>
              <w:lastRenderedPageBreak/>
              <w:t>nghiên cứu khoa học và phát triển công nghệ của mình và thực hiện nội dung chi khác theo quy định của pháp luật về khoa học và công nghệ.</w:t>
            </w:r>
          </w:p>
          <w:p w14:paraId="5FE27E3C"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3. Quyền sở hữu, quyền sử dụng, quyền khác phát sinh từ kết quả nghiên cứu khoa học và phát triển công nghệ, đối tượng sở hữu trí tuệ có thể xác định được giá trị là quyền tài sản.</w:t>
            </w:r>
          </w:p>
          <w:p w14:paraId="0F11B0D2"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Quỹ phát triển khoa học và công nghệ, Quỹ Đổi mới công nghệ quốc gia, tổ chức tín dụng được nhận quyền tài sản quy định tại khoản này để bảo đảm cho giao dịch vay vốn đầu tư cho các dự án khoa học và công nghệ, khởi nghiệp sáng tạo, phát triển sản xuất, kinh doanh từ kết quả nghiên cứu khoa học và phát triển công nghệ.</w:t>
            </w:r>
          </w:p>
          <w:p w14:paraId="34B926C8"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4. Nhà nước khuyến khích các hình thức hợp tác giữa doanh nghiệp với cơ quan, tổ chức, cá nhân để triển khai các dự án đầu tư đổi mới công nghệ, khởi nghiệp sáng tạo, phát triển kết cấu hạ tầng phục vụ phát triển khoa học và công nghệ, hoạt động nghiên cứu chung.</w:t>
            </w:r>
          </w:p>
          <w:p w14:paraId="3E118CDD"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5. Doanh nghiệp đầu tư cho cơ sở vật chất - kỹ thuật hoạt động giải mã công nghệ, tổ chức, cá nhân thực hiện việc giải mã công nghệ được hưởng các ưu đãi sau đây:</w:t>
            </w:r>
          </w:p>
          <w:p w14:paraId="4255DBB1"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a) Hỗ trợ vốn, bảo lãnh vay vốn, hỗ trợ lãi suất vay vốn từ Quỹ Đổi mới công nghệ quốc gia, tổ chức tín dụng;</w:t>
            </w:r>
          </w:p>
          <w:p w14:paraId="72D9F43B"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b) Các hỗ trợ, ưu đãi khác theo quy định của Luật này và quy định khác của pháp luật có liên quan.</w:t>
            </w:r>
          </w:p>
          <w:p w14:paraId="2E7B80F5"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6. Tổ chức chính trị - xã hội, tổ chức xã hội, tổ chức xã hội - nghề nghiệp theo chức năng nhiệm vụ của mình tạo điều kiện thuận lợi cho việc chuyển giao công nghệ cho tổ chức, cá nhân, doanh nghiệp.</w:t>
            </w:r>
          </w:p>
          <w:p w14:paraId="530F04DB" w14:textId="77777777" w:rsidR="00DF0AD9" w:rsidRPr="00A804A6" w:rsidRDefault="00DF0AD9" w:rsidP="00AB5ABB">
            <w:pPr>
              <w:jc w:val="both"/>
              <w:rPr>
                <w:rFonts w:ascii="Times New Roman" w:hAnsi="Times New Roman" w:cs="Times New Roman"/>
                <w:sz w:val="28"/>
                <w:szCs w:val="28"/>
                <w:lang w:val="vi-VN" w:eastAsia="vi-VN"/>
              </w:rPr>
            </w:pPr>
            <w:bookmarkStart w:id="5" w:name="khoan_7_36"/>
            <w:r w:rsidRPr="00A804A6">
              <w:rPr>
                <w:rFonts w:ascii="Times New Roman" w:hAnsi="Times New Roman" w:cs="Times New Roman"/>
                <w:sz w:val="28"/>
                <w:szCs w:val="28"/>
                <w:lang w:val="vi-VN" w:eastAsia="vi-VN"/>
              </w:rPr>
              <w:t>7. Chính phủ quy định chi tiết Điều này.</w:t>
            </w:r>
            <w:bookmarkEnd w:id="5"/>
          </w:p>
          <w:p w14:paraId="023A14D6" w14:textId="77777777" w:rsidR="00DF0AD9" w:rsidRPr="00A804A6" w:rsidRDefault="00DF0AD9" w:rsidP="00AB5ABB">
            <w:pPr>
              <w:jc w:val="both"/>
              <w:rPr>
                <w:rFonts w:ascii="Times New Roman" w:hAnsi="Times New Roman" w:cs="Times New Roman"/>
                <w:b/>
                <w:bCs/>
                <w:sz w:val="28"/>
                <w:szCs w:val="28"/>
                <w:lang w:val="vi-VN" w:eastAsia="vi-VN"/>
              </w:rPr>
            </w:pPr>
            <w:bookmarkStart w:id="6" w:name="dieu_36"/>
            <w:r w:rsidRPr="00A804A6">
              <w:rPr>
                <w:rFonts w:ascii="Times New Roman" w:hAnsi="Times New Roman" w:cs="Times New Roman"/>
                <w:b/>
                <w:bCs/>
                <w:sz w:val="28"/>
                <w:szCs w:val="28"/>
                <w:lang w:val="vi-VN" w:eastAsia="vi-VN"/>
              </w:rPr>
              <w:t>Điều 36. Thúc đẩy thương mại hóa kết quả nghiên cứu khoa học và phát triển công nghệ</w:t>
            </w:r>
            <w:bookmarkEnd w:id="6"/>
          </w:p>
          <w:p w14:paraId="093E0FF7"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1. Kết quả nghiên cứu khoa học và phát triển công nghệ thuộc tài sản công được quản lý, sử dụng theo quy định của pháp luật về quản lý, sử dụng tài sản công.</w:t>
            </w:r>
          </w:p>
          <w:p w14:paraId="2CF72F61"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2. Kết quả nghiên cứu khoa học và phát triển công nghệ được Nhà nước hỗ trợ kinh phí thì việc giao quyền sở hữu được thực hiện như sau:</w:t>
            </w:r>
          </w:p>
          <w:p w14:paraId="21E172FF"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a) Trường hợp Nhà nước hỗ trợ kinh phí thực hiện nhiệm vụ nghiên cứu khoa học và phát triển công nghệ cho tổ chức đầu tư cơ sở vật chất - kỹ thuật, tài chính, đồng thời là tổ chức chủ trì thực hiện nhiệm vụ nghiên cứu khoa học và phát triển công nghệ thì Nhà nước giao quyền sở hữu kết quả nghiên cứu khoa học và phát triển công nghệ cho tổ chức đó;</w:t>
            </w:r>
          </w:p>
          <w:p w14:paraId="61057843"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lastRenderedPageBreak/>
              <w:t>b) Trường hợp Nhà nước hỗ trợ kinh phí thực hiện nhiệm vụ nghiên cứu khoa học và phát triển công nghệ trên cơ sở hợp tác giữa tổ chức đầu tư cơ sở vật chất - kỹ thuật, tài chính và tổ chức chủ trì thực hiện nhiệm vụ thì Nhà nước giao quyền sở hữu kết quả nghiên cứu khoa học và phát triển công nghệ theo thỏa thuận giữa các bên.</w:t>
            </w:r>
          </w:p>
          <w:p w14:paraId="29E39FCF"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3. Việc phân chia lợi nhuận thu được từ thương mại hóa kết quả nghiên cứu khoa học và phát triển công nghệ được tạo ra bằng ngân sách nhà nước phải bảo đảm lợi ích của chủ sở hữu, tác giả, tổ chức chủ trì, tổ chức trung gian, tổ chức, cá nhân tham gia thương mại hóa kết quả nghiên cứu khoa học và phát triển công nghệ theo quy định của pháp luật có liên quan.</w:t>
            </w:r>
          </w:p>
          <w:p w14:paraId="1C7694EE"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4. Tổ chức, cá nhân tự đầu tư nghiên cứu khoa học và phát triển công nghệ sau khi có kết quả được chuyển giao, ứng dụng hiệu quả trong thực tiễn, được cơ quan quản lý nhà nước về khoa học và công nghệ công nhận thì được hỗ trợ kinh phí từ ngân sách nhà nước; trường hợp kết quả có ý nghĩa quan trọng đối với sự phát triển kinh tế - xã hội và quốc phòng, an ninh thì Nhà nước sẽ xem xét mua kết quả đó.</w:t>
            </w:r>
          </w:p>
          <w:p w14:paraId="0C3C21F1"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Cơ quan quản lý nhà nước về khoa học và công nghệ có trách nhiệm tổ chức thu thập, đánh giá, lựa chọn, công nhận, công bố kết quả nghiên cứu khoa học và phát triển công nghệ phục vụ nhu cầu đổi mới sáng tạo của tổ chức, cá nhân trong các ngành, nghề, lĩnh vực theo phân cấp quản lý.</w:t>
            </w:r>
          </w:p>
          <w:p w14:paraId="79EEC5DB"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5. Tổ chức khoa học và công nghệ sở hữu kết quả nghiên cứu khoa học và phát triển công nghệ có hoạt động liên kết với tổ chức ứng dụng, chuyển giao công nghệ địa phương được hỗ trợ từ ngân sách nhà nước dành cho khoa học và công nghệ để hoàn thiện kết quả nghiên cứu khoa học và phát triển công nghệ phù hợp đặc thù của địa phương.</w:t>
            </w:r>
          </w:p>
          <w:p w14:paraId="5829624F"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6. Cá nhân thuộc các cơ sở nghiên cứu, cơ sở giáo dục đại học thực hiện hoạt động nghiên cứu chuyển giao, ứng dụng, đổi mới công nghệ tại các cơ sở sản xuất, kinh doanh được hỗ trợ từ ngân sách nhà nước dành cho khoa học và công nghệ, từ nguồn hợp pháp khác.</w:t>
            </w:r>
          </w:p>
          <w:p w14:paraId="46AD655D"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7. Việc quản lý và sử dụng tài sản trang bị để thực hiện nhiệm vụ khoa học và công nghệ sau khi kết thúc nhiệm vụ được xử lý theo quy định của pháp luật về quản lý tài sản công.</w:t>
            </w:r>
          </w:p>
          <w:p w14:paraId="05167383"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 xml:space="preserve">8. Nhà nước tạo điều kiện thuận lợi trong việc xác lập quyền sở hữu công nghiệp, công nhận, đăng ký lưu hành </w:t>
            </w:r>
            <w:r w:rsidRPr="00A804A6">
              <w:rPr>
                <w:rFonts w:ascii="Times New Roman" w:hAnsi="Times New Roman" w:cs="Times New Roman"/>
                <w:sz w:val="28"/>
                <w:szCs w:val="28"/>
                <w:lang w:val="vi-VN" w:eastAsia="vi-VN"/>
              </w:rPr>
              <w:lastRenderedPageBreak/>
              <w:t>sản phẩm mới, công nghệ mới cho tổ chức, cá nhân thực hiện thương mại hóa kết quả nghiên cứu khoa học và phát triển công nghệ, chuyển giao công nghệ.</w:t>
            </w:r>
          </w:p>
          <w:p w14:paraId="495A0A15" w14:textId="77777777" w:rsidR="00DF0AD9" w:rsidRPr="00A804A6" w:rsidRDefault="00DF0AD9" w:rsidP="00AB5ABB">
            <w:pPr>
              <w:jc w:val="both"/>
              <w:rPr>
                <w:rFonts w:ascii="Times New Roman" w:hAnsi="Times New Roman" w:cs="Times New Roman"/>
                <w:sz w:val="28"/>
                <w:szCs w:val="28"/>
                <w:lang w:val="vi-VN" w:eastAsia="vi-VN"/>
              </w:rPr>
            </w:pPr>
            <w:bookmarkStart w:id="7" w:name="khoan_9_36"/>
            <w:r w:rsidRPr="00A804A6">
              <w:rPr>
                <w:rFonts w:ascii="Times New Roman" w:hAnsi="Times New Roman" w:cs="Times New Roman"/>
                <w:sz w:val="28"/>
                <w:szCs w:val="28"/>
                <w:lang w:val="vi-VN" w:eastAsia="vi-VN"/>
              </w:rPr>
              <w:t>9. Chính phủ quy định chi tiết Điều này.</w:t>
            </w:r>
            <w:bookmarkEnd w:id="7"/>
          </w:p>
          <w:p w14:paraId="6968953A" w14:textId="77777777" w:rsidR="00DF0AD9" w:rsidRPr="00A804A6" w:rsidRDefault="00DF0AD9" w:rsidP="00AB5ABB">
            <w:pPr>
              <w:jc w:val="both"/>
              <w:rPr>
                <w:rFonts w:ascii="Times New Roman" w:hAnsi="Times New Roman" w:cs="Times New Roman"/>
                <w:b/>
                <w:bCs/>
                <w:sz w:val="28"/>
                <w:szCs w:val="28"/>
                <w:lang w:val="vi-VN" w:eastAsia="vi-VN"/>
              </w:rPr>
            </w:pPr>
            <w:r w:rsidRPr="00A804A6">
              <w:rPr>
                <w:rFonts w:ascii="Times New Roman" w:hAnsi="Times New Roman" w:cs="Times New Roman"/>
                <w:b/>
                <w:bCs/>
                <w:sz w:val="28"/>
                <w:szCs w:val="28"/>
                <w:lang w:val="vi-VN" w:eastAsia="vi-VN"/>
              </w:rPr>
              <w:t>Điều 39. Chính sách thuế để thúc đẩy hoạt động chuyển giao, ứng dụng, đổi mới công nghệ</w:t>
            </w:r>
          </w:p>
          <w:p w14:paraId="6C31B3B3"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Những đối tượng sau đây được hưởng ưu đãi theo quy định của pháp luật về thuế:</w:t>
            </w:r>
          </w:p>
          <w:p w14:paraId="49C7CDDE"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1. Máy móc, thiết bị, phụ tùng, vật tư, vật mẫu, công nghệ trong nước chưa tạo ra được nhập khẩu để sử dụng trực tiếp vào hoạt động nghiên cứu và phát triển, giải mã, đổi mới công nghệ, chuyển giao công nghệ; tài liệu, sách báo khoa học phục vụ hoạt động khởi nghiệp sáng tạo, phát triển doanh nghiệp khoa học và công nghệ;</w:t>
            </w:r>
          </w:p>
          <w:p w14:paraId="11319099"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2. Cơ sở ươm tạo công nghệ, ươm tạo doanh nghiệp khoa học và công nghệ, tổ chức, cá nhân đầu tư và hỗ trợ khởi nghiệp sáng tạo; tổ chức trung gian của thị trường khoa học và công nghệ có thu nhập từ hoạt động cung ứng dịch vụ chuyển giao công nghệ;</w:t>
            </w:r>
          </w:p>
          <w:p w14:paraId="3584F3FB"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3. Tổ chức, cá nhân chuyển giao công nghệ từ Việt Nam ra nước ngoài; tổ chức, cá nhân thực hiện hoạt động nghiên cứu khoa học và phát triển công nghệ, chuyển giao công nghệ, giải mã công nghệ tại doanh nghiệp;</w:t>
            </w:r>
          </w:p>
          <w:p w14:paraId="4890B914" w14:textId="77777777" w:rsidR="00DF0AD9" w:rsidRPr="00A804A6" w:rsidRDefault="00DF0AD9" w:rsidP="00AB5ABB">
            <w:pPr>
              <w:jc w:val="both"/>
              <w:rPr>
                <w:rFonts w:ascii="Times New Roman" w:hAnsi="Times New Roman" w:cs="Times New Roman"/>
                <w:sz w:val="28"/>
                <w:szCs w:val="28"/>
                <w:lang w:val="vi-VN" w:eastAsia="vi-VN"/>
              </w:rPr>
            </w:pPr>
            <w:bookmarkStart w:id="8" w:name="khoan_4_39"/>
            <w:r w:rsidRPr="00A804A6">
              <w:rPr>
                <w:rFonts w:ascii="Times New Roman" w:hAnsi="Times New Roman" w:cs="Times New Roman"/>
                <w:sz w:val="28"/>
                <w:szCs w:val="28"/>
                <w:lang w:val="vi-VN" w:eastAsia="vi-VN"/>
              </w:rPr>
              <w:t>4. Tổ chức, cá nhân chuyển giao công nghệ khuyến khích chuyển giao.</w:t>
            </w:r>
            <w:bookmarkEnd w:id="8"/>
          </w:p>
          <w:p w14:paraId="4E33DA21" w14:textId="35D6E85E" w:rsidR="00DF0AD9" w:rsidRPr="00A804A6" w:rsidRDefault="00DF0AD9" w:rsidP="00AB5ABB">
            <w:pPr>
              <w:jc w:val="both"/>
              <w:rPr>
                <w:rFonts w:ascii="Times New Roman" w:hAnsi="Times New Roman" w:cs="Times New Roman"/>
                <w:sz w:val="28"/>
                <w:szCs w:val="28"/>
              </w:rPr>
            </w:pPr>
          </w:p>
        </w:tc>
      </w:tr>
      <w:tr w:rsidR="006F0721" w:rsidRPr="00A804A6" w14:paraId="13883D88" w14:textId="77777777" w:rsidTr="00AB5ABB">
        <w:trPr>
          <w:gridAfter w:val="1"/>
          <w:wAfter w:w="11" w:type="dxa"/>
        </w:trPr>
        <w:tc>
          <w:tcPr>
            <w:tcW w:w="846" w:type="dxa"/>
          </w:tcPr>
          <w:p w14:paraId="1D882D39" w14:textId="3FFBC274"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lastRenderedPageBreak/>
              <w:t>3</w:t>
            </w:r>
          </w:p>
        </w:tc>
        <w:tc>
          <w:tcPr>
            <w:tcW w:w="2268" w:type="dxa"/>
          </w:tcPr>
          <w:p w14:paraId="0C3BB72E" w14:textId="6A2FFD68"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 xml:space="preserve">Luật Đầu tư </w:t>
            </w:r>
            <w:r w:rsidR="00B27624" w:rsidRPr="00A804A6">
              <w:rPr>
                <w:rFonts w:ascii="Times New Roman" w:hAnsi="Times New Roman" w:cs="Times New Roman"/>
                <w:b/>
                <w:bCs/>
                <w:sz w:val="28"/>
                <w:szCs w:val="28"/>
              </w:rPr>
              <w:t>2020</w:t>
            </w:r>
          </w:p>
        </w:tc>
        <w:tc>
          <w:tcPr>
            <w:tcW w:w="6520" w:type="dxa"/>
          </w:tcPr>
          <w:p w14:paraId="69EF2086" w14:textId="77777777" w:rsidR="00DF0AD9" w:rsidRPr="00A804A6" w:rsidRDefault="00DF0AD9" w:rsidP="00AB5ABB">
            <w:pPr>
              <w:jc w:val="both"/>
              <w:rPr>
                <w:rFonts w:ascii="Times New Roman" w:hAnsi="Times New Roman" w:cs="Times New Roman"/>
                <w:b/>
                <w:bCs/>
                <w:sz w:val="28"/>
                <w:szCs w:val="28"/>
              </w:rPr>
            </w:pPr>
            <w:bookmarkStart w:id="9" w:name="dieu_15"/>
            <w:r w:rsidRPr="00A804A6">
              <w:rPr>
                <w:rFonts w:ascii="Times New Roman" w:hAnsi="Times New Roman" w:cs="Times New Roman"/>
                <w:b/>
                <w:bCs/>
                <w:sz w:val="28"/>
                <w:szCs w:val="28"/>
              </w:rPr>
              <w:t>Điều 15. Hình thức và đối tượng áp dụng ưu đãi đầu tư</w:t>
            </w:r>
            <w:bookmarkEnd w:id="9"/>
          </w:p>
          <w:p w14:paraId="15BF9318" w14:textId="77777777" w:rsidR="00DF0AD9" w:rsidRPr="00A804A6" w:rsidRDefault="00DF0AD9" w:rsidP="00AB5ABB">
            <w:pPr>
              <w:jc w:val="both"/>
              <w:rPr>
                <w:rFonts w:ascii="Times New Roman" w:hAnsi="Times New Roman" w:cs="Times New Roman"/>
                <w:sz w:val="28"/>
                <w:szCs w:val="28"/>
              </w:rPr>
            </w:pPr>
            <w:bookmarkStart w:id="10" w:name="khoan_2_15"/>
            <w:r w:rsidRPr="00A804A6">
              <w:rPr>
                <w:rFonts w:ascii="Times New Roman" w:hAnsi="Times New Roman" w:cs="Times New Roman"/>
                <w:sz w:val="28"/>
                <w:szCs w:val="28"/>
              </w:rPr>
              <w:t>2. Đối tượng được hưởng ưu đãi đầu tư bao gồm:</w:t>
            </w:r>
            <w:bookmarkEnd w:id="10"/>
          </w:p>
          <w:p w14:paraId="0A75DFA2" w14:textId="76972353" w:rsidR="00DF0AD9" w:rsidRPr="00A804A6" w:rsidRDefault="00DF0AD9" w:rsidP="00AB5ABB">
            <w:pPr>
              <w:jc w:val="both"/>
              <w:rPr>
                <w:rFonts w:ascii="Times New Roman" w:hAnsi="Times New Roman" w:cs="Times New Roman"/>
                <w:sz w:val="28"/>
                <w:szCs w:val="28"/>
              </w:rPr>
            </w:pPr>
            <w:bookmarkStart w:id="11" w:name="diem_dd_2_15"/>
            <w:r w:rsidRPr="00A804A6">
              <w:rPr>
                <w:rFonts w:ascii="Times New Roman" w:hAnsi="Times New Roman" w:cs="Times New Roman"/>
                <w:sz w:val="28"/>
                <w:szCs w:val="28"/>
              </w:rPr>
              <w:t>đ) Doanh nghiệp công nghệ cao, doanh nghiệp KH&amp;CN, tổ chức KH&amp;CN; dự án có chuyển giao công nghệ thuộc Danh mục công nghệ khuyến khích chuyển giao theo quy định của pháp luật về chuyển giao công nghệ; cơ sở ươm tạo công nghệ, cơ sở ươm tạo doanh nghiệp KH&amp;CN theo quy định của pháp luật về công nghệ cao, pháp luật về KH&amp;CN; doanh nghiệp sản xuất, cung cấp công nghệ, thiết bị, sản phẩm và dịch vụ phục vụ các yêu cầu về bảo vệ môi trường theo quy định của pháp luật về bảo vệ môi trường;</w:t>
            </w:r>
            <w:bookmarkEnd w:id="11"/>
          </w:p>
        </w:tc>
      </w:tr>
      <w:tr w:rsidR="006F0721" w:rsidRPr="00A804A6" w14:paraId="2CB6CE3E" w14:textId="77777777" w:rsidTr="00AB5ABB">
        <w:trPr>
          <w:gridAfter w:val="1"/>
          <w:wAfter w:w="11" w:type="dxa"/>
        </w:trPr>
        <w:tc>
          <w:tcPr>
            <w:tcW w:w="846" w:type="dxa"/>
          </w:tcPr>
          <w:p w14:paraId="542F616B" w14:textId="409DB0E5"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4</w:t>
            </w:r>
          </w:p>
        </w:tc>
        <w:tc>
          <w:tcPr>
            <w:tcW w:w="2268" w:type="dxa"/>
          </w:tcPr>
          <w:p w14:paraId="38B92807" w14:textId="373BA6AC"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 xml:space="preserve">Luật thuế xuất khẩu, thuế nhập khẩu </w:t>
            </w:r>
            <w:r w:rsidR="00B27624" w:rsidRPr="00A804A6">
              <w:rPr>
                <w:rFonts w:ascii="Times New Roman" w:hAnsi="Times New Roman" w:cs="Times New Roman"/>
                <w:b/>
                <w:bCs/>
                <w:sz w:val="28"/>
                <w:szCs w:val="28"/>
              </w:rPr>
              <w:t>2016</w:t>
            </w:r>
          </w:p>
        </w:tc>
        <w:tc>
          <w:tcPr>
            <w:tcW w:w="6520" w:type="dxa"/>
          </w:tcPr>
          <w:p w14:paraId="32416C6F" w14:textId="77777777"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Điều 16. Miễn thuế</w:t>
            </w:r>
          </w:p>
          <w:p w14:paraId="2986431E" w14:textId="77777777" w:rsidR="00DF0AD9" w:rsidRPr="00A804A6" w:rsidRDefault="00DF0AD9" w:rsidP="00AB5ABB">
            <w:pPr>
              <w:jc w:val="both"/>
              <w:rPr>
                <w:rFonts w:ascii="Times New Roman" w:hAnsi="Times New Roman" w:cs="Times New Roman"/>
                <w:sz w:val="28"/>
                <w:szCs w:val="28"/>
              </w:rPr>
            </w:pPr>
            <w:bookmarkStart w:id="12" w:name="khoan_13_16"/>
            <w:r w:rsidRPr="00A804A6">
              <w:rPr>
                <w:rFonts w:ascii="Times New Roman" w:hAnsi="Times New Roman" w:cs="Times New Roman"/>
                <w:sz w:val="28"/>
                <w:szCs w:val="28"/>
              </w:rPr>
              <w:t xml:space="preserve">13. Nguyên liệu, vật tư, linh kiện trong nước chưa sản xuất được nhập khẩu để sản xuất của dự án đầu tư thuộc danh mục ngành, nghề đặc biệt ưu đãi đầu tư hoặc địa bàn có điều kiện kinh tế - xã hội đặc biệt khó khăn theo quy định của pháp luật về đầu tư, doanh nghiệp công </w:t>
            </w:r>
            <w:r w:rsidRPr="00A804A6">
              <w:rPr>
                <w:rFonts w:ascii="Times New Roman" w:hAnsi="Times New Roman" w:cs="Times New Roman"/>
                <w:sz w:val="28"/>
                <w:szCs w:val="28"/>
              </w:rPr>
              <w:lastRenderedPageBreak/>
              <w:t>nghệ cao, doanh nghiệp khoa học và công nghệ, tổ chức khoa học và công nghệ được miễn thuế nhập khẩu trong thời hạn 05 năm, kể từ khi bắt đầu sản xuất.</w:t>
            </w:r>
            <w:bookmarkEnd w:id="12"/>
          </w:p>
          <w:p w14:paraId="12E9BAA4" w14:textId="43719D91" w:rsidR="00DF0AD9" w:rsidRPr="00A804A6" w:rsidRDefault="00DF0AD9" w:rsidP="00AB5ABB">
            <w:pPr>
              <w:jc w:val="both"/>
              <w:rPr>
                <w:rFonts w:ascii="Times New Roman" w:hAnsi="Times New Roman" w:cs="Times New Roman"/>
                <w:sz w:val="28"/>
                <w:szCs w:val="28"/>
              </w:rPr>
            </w:pPr>
            <w:bookmarkStart w:id="13" w:name="khoan_21_16"/>
            <w:r w:rsidRPr="00A804A6">
              <w:rPr>
                <w:rFonts w:ascii="Times New Roman" w:hAnsi="Times New Roman" w:cs="Times New Roman"/>
                <w:sz w:val="28"/>
                <w:szCs w:val="28"/>
              </w:rPr>
              <w:t>21. Hàng hóa nhập khẩu là máy móc, thiết bị, phụ tùng, vật tư chuyên dùng trong nước chưa sản xuất được, tài liệu, sách báo khoa học chuyên dùng sử dụng trực tiếp cho nghiên cứu khoa học, phát triển công nghệ, phát triển hoạt động ươm tạo công nghệ, ươm tạo doanh nghiệp khoa học và công nghệ, đổi mới công nghệ</w:t>
            </w:r>
            <w:bookmarkEnd w:id="13"/>
          </w:p>
        </w:tc>
      </w:tr>
      <w:tr w:rsidR="006F0721" w:rsidRPr="00A804A6" w14:paraId="5BF02CF8" w14:textId="77777777" w:rsidTr="00AB5ABB">
        <w:trPr>
          <w:gridAfter w:val="1"/>
          <w:wAfter w:w="11" w:type="dxa"/>
        </w:trPr>
        <w:tc>
          <w:tcPr>
            <w:tcW w:w="846" w:type="dxa"/>
          </w:tcPr>
          <w:p w14:paraId="4BC6E149" w14:textId="27F9FDD6"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lastRenderedPageBreak/>
              <w:t>5</w:t>
            </w:r>
          </w:p>
        </w:tc>
        <w:tc>
          <w:tcPr>
            <w:tcW w:w="2268" w:type="dxa"/>
          </w:tcPr>
          <w:p w14:paraId="27BD8C02" w14:textId="2F695528"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Luật thủ đô</w:t>
            </w:r>
            <w:r w:rsidR="00B27624" w:rsidRPr="00A804A6">
              <w:rPr>
                <w:rFonts w:ascii="Times New Roman" w:hAnsi="Times New Roman" w:cs="Times New Roman"/>
                <w:b/>
                <w:bCs/>
                <w:sz w:val="28"/>
                <w:szCs w:val="28"/>
              </w:rPr>
              <w:t xml:space="preserve"> 202</w:t>
            </w:r>
            <w:r w:rsidR="00D35AE7" w:rsidRPr="00A804A6">
              <w:rPr>
                <w:rFonts w:ascii="Times New Roman" w:hAnsi="Times New Roman" w:cs="Times New Roman"/>
                <w:b/>
                <w:bCs/>
                <w:sz w:val="28"/>
                <w:szCs w:val="28"/>
              </w:rPr>
              <w:t>4</w:t>
            </w:r>
          </w:p>
        </w:tc>
        <w:tc>
          <w:tcPr>
            <w:tcW w:w="6520" w:type="dxa"/>
          </w:tcPr>
          <w:p w14:paraId="2EDCA4A4" w14:textId="77777777" w:rsidR="00DF0AD9" w:rsidRPr="00A804A6" w:rsidRDefault="00DF0AD9" w:rsidP="00AB5ABB">
            <w:pPr>
              <w:jc w:val="both"/>
              <w:rPr>
                <w:rFonts w:ascii="Times New Roman" w:hAnsi="Times New Roman" w:cs="Times New Roman"/>
                <w:b/>
                <w:bCs/>
                <w:sz w:val="28"/>
                <w:szCs w:val="28"/>
                <w:lang w:val="vi-VN" w:eastAsia="vi-VN"/>
              </w:rPr>
            </w:pPr>
            <w:bookmarkStart w:id="14" w:name="dieu_23"/>
            <w:r w:rsidRPr="00A804A6">
              <w:rPr>
                <w:rFonts w:ascii="Times New Roman" w:hAnsi="Times New Roman" w:cs="Times New Roman"/>
                <w:b/>
                <w:bCs/>
                <w:sz w:val="28"/>
                <w:szCs w:val="28"/>
                <w:lang w:val="vi-VN" w:eastAsia="vi-VN"/>
              </w:rPr>
              <w:t>Điều 23. Phát triển khoa học và công nghệ, đổi mới sáng tạo, chuyển đổi số</w:t>
            </w:r>
            <w:bookmarkEnd w:id="14"/>
          </w:p>
          <w:p w14:paraId="2C06308F" w14:textId="77777777" w:rsidR="00DF0AD9" w:rsidRPr="00A804A6" w:rsidRDefault="00DF0AD9" w:rsidP="00AB5ABB">
            <w:pPr>
              <w:jc w:val="both"/>
              <w:rPr>
                <w:rFonts w:ascii="Times New Roman" w:hAnsi="Times New Roman" w:cs="Times New Roman"/>
                <w:sz w:val="28"/>
                <w:szCs w:val="28"/>
                <w:lang w:val="vi-VN" w:eastAsia="vi-VN"/>
              </w:rPr>
            </w:pPr>
            <w:bookmarkStart w:id="15" w:name="khoan_4_23"/>
            <w:r w:rsidRPr="00A804A6">
              <w:rPr>
                <w:rFonts w:ascii="Times New Roman" w:hAnsi="Times New Roman" w:cs="Times New Roman"/>
                <w:sz w:val="28"/>
                <w:szCs w:val="28"/>
                <w:lang w:val="vi-VN" w:eastAsia="vi-VN"/>
              </w:rPr>
              <w:t>4. Cơ sở giáo dục đại học công lập, cơ sở giáo dục nghề nghiệp công lập, tổ chức khoa học và công nghệ công lập khác trên địa bàn Thành phố được thành lập hoặc tham gia thành lập doanh nghiệp, tham gia góp vốn vào doanh nghiệp để thương mại hóa kết quả nghiên cứu khoa học, phát triển công nghệ thuộc quyền sở hữu trí tuệ của chính cơ sở, tổ chức đó. Viên chức làm việc tại cơ sở giáo dục đại học công lập, cơ sở giáo dục nghề nghiệp công lập, tổ chức khoa học và công nghệ công lập khác trên địa bàn Thành phố được tham gia góp vốn, tham gia quản lý, điều hành doanh nghiệp do cơ sở, tổ chức đó thành lập hoặc tham gia thành lập khi được sự đồng ý của người đứng đầu cơ sở, tổ chức.</w:t>
            </w:r>
            <w:bookmarkEnd w:id="15"/>
          </w:p>
          <w:p w14:paraId="0481A4FC"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Chính phủ quy định chi tiết khoản này.</w:t>
            </w:r>
          </w:p>
          <w:p w14:paraId="2DB0DE14" w14:textId="77777777" w:rsidR="00DF0AD9" w:rsidRPr="00A804A6" w:rsidRDefault="00DF0AD9" w:rsidP="00AB5ABB">
            <w:pPr>
              <w:jc w:val="both"/>
              <w:rPr>
                <w:rFonts w:ascii="Times New Roman" w:hAnsi="Times New Roman" w:cs="Times New Roman"/>
                <w:sz w:val="28"/>
                <w:szCs w:val="28"/>
              </w:rPr>
            </w:pPr>
          </w:p>
        </w:tc>
      </w:tr>
      <w:tr w:rsidR="006F0721" w:rsidRPr="00A804A6" w14:paraId="2D747611" w14:textId="77777777" w:rsidTr="00AB5ABB">
        <w:trPr>
          <w:gridAfter w:val="1"/>
          <w:wAfter w:w="11" w:type="dxa"/>
        </w:trPr>
        <w:tc>
          <w:tcPr>
            <w:tcW w:w="846" w:type="dxa"/>
          </w:tcPr>
          <w:p w14:paraId="2E317F18" w14:textId="53B5A4E3" w:rsidR="00DF0AD9" w:rsidRPr="00A804A6" w:rsidRDefault="007207B7"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6</w:t>
            </w:r>
          </w:p>
        </w:tc>
        <w:tc>
          <w:tcPr>
            <w:tcW w:w="2268" w:type="dxa"/>
          </w:tcPr>
          <w:p w14:paraId="3BE57A6F" w14:textId="3E19F427"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 xml:space="preserve">Luật Khoa học, công nghệ và đổi mới sáng tạo </w:t>
            </w:r>
            <w:r w:rsidR="00D35AE7" w:rsidRPr="00A804A6">
              <w:rPr>
                <w:rFonts w:ascii="Times New Roman" w:hAnsi="Times New Roman" w:cs="Times New Roman"/>
                <w:b/>
                <w:bCs/>
                <w:sz w:val="28"/>
                <w:szCs w:val="28"/>
              </w:rPr>
              <w:t>2025</w:t>
            </w:r>
          </w:p>
        </w:tc>
        <w:tc>
          <w:tcPr>
            <w:tcW w:w="6520" w:type="dxa"/>
          </w:tcPr>
          <w:p w14:paraId="0BBAEE7F" w14:textId="77777777" w:rsidR="00537AB7" w:rsidRPr="00A804A6" w:rsidRDefault="00537AB7" w:rsidP="00AB5ABB">
            <w:pPr>
              <w:shd w:val="clear" w:color="auto" w:fill="FFFFFF"/>
              <w:spacing w:line="234" w:lineRule="atLeast"/>
              <w:jc w:val="both"/>
              <w:rPr>
                <w:rFonts w:ascii="Times New Roman" w:eastAsia="Times New Roman" w:hAnsi="Times New Roman" w:cs="Times New Roman"/>
                <w:sz w:val="28"/>
                <w:szCs w:val="28"/>
              </w:rPr>
            </w:pPr>
            <w:bookmarkStart w:id="16" w:name="dieu_39"/>
            <w:r w:rsidRPr="00A804A6">
              <w:rPr>
                <w:rFonts w:ascii="Times New Roman" w:eastAsia="Times New Roman" w:hAnsi="Times New Roman" w:cs="Times New Roman"/>
                <w:b/>
                <w:bCs/>
                <w:sz w:val="28"/>
                <w:szCs w:val="28"/>
                <w:lang w:val="en"/>
              </w:rPr>
              <w:t>Điều</w:t>
            </w:r>
            <w:r w:rsidRPr="00A804A6">
              <w:rPr>
                <w:rFonts w:ascii="Times New Roman" w:eastAsia="Times New Roman" w:hAnsi="Times New Roman" w:cs="Times New Roman"/>
                <w:b/>
                <w:bCs/>
                <w:sz w:val="28"/>
                <w:szCs w:val="28"/>
              </w:rPr>
              <w:t> 39. Doanh nghiệp khoa học và công nghệ</w:t>
            </w:r>
            <w:bookmarkEnd w:id="16"/>
          </w:p>
          <w:p w14:paraId="1D5C37D5" w14:textId="77777777" w:rsidR="00537AB7" w:rsidRPr="00A804A6" w:rsidRDefault="00537AB7" w:rsidP="00AB5ABB">
            <w:pPr>
              <w:shd w:val="clear" w:color="auto" w:fill="FFFFFF"/>
              <w:spacing w:before="120" w:after="120" w:line="234" w:lineRule="atLeast"/>
              <w:jc w:val="both"/>
              <w:rPr>
                <w:rFonts w:ascii="Times New Roman" w:eastAsia="Times New Roman" w:hAnsi="Times New Roman" w:cs="Times New Roman"/>
                <w:sz w:val="28"/>
                <w:szCs w:val="28"/>
              </w:rPr>
            </w:pPr>
            <w:r w:rsidRPr="00A804A6">
              <w:rPr>
                <w:rFonts w:ascii="Times New Roman" w:eastAsia="Times New Roman" w:hAnsi="Times New Roman" w:cs="Times New Roman"/>
                <w:sz w:val="28"/>
                <w:szCs w:val="28"/>
                <w:lang w:val="en"/>
              </w:rPr>
              <w:t>1. Doanh nghi</w:t>
            </w:r>
            <w:r w:rsidRPr="00A804A6">
              <w:rPr>
                <w:rFonts w:ascii="Times New Roman" w:eastAsia="Times New Roman" w:hAnsi="Times New Roman" w:cs="Times New Roman"/>
                <w:sz w:val="28"/>
                <w:szCs w:val="28"/>
              </w:rPr>
              <w:t>ệp khoa học và công nghệ là doanh nghiệp thực hiện hoạt động nghiên cứu, phát triển, chuyển giao, đổi mới công nghệ, có năng lực hấp thụ, làm chủ công nghệ và mang lại hiệu quả về kinh tế, xã hội, môi trường.</w:t>
            </w:r>
          </w:p>
          <w:p w14:paraId="75D6BAF8" w14:textId="77777777" w:rsidR="00537AB7" w:rsidRPr="00A804A6" w:rsidRDefault="00537AB7" w:rsidP="00AB5ABB">
            <w:pPr>
              <w:shd w:val="clear" w:color="auto" w:fill="FFFFFF"/>
              <w:spacing w:before="120" w:after="120" w:line="234" w:lineRule="atLeast"/>
              <w:jc w:val="both"/>
              <w:rPr>
                <w:rFonts w:ascii="Times New Roman" w:eastAsia="Times New Roman" w:hAnsi="Times New Roman" w:cs="Times New Roman"/>
                <w:sz w:val="28"/>
                <w:szCs w:val="28"/>
              </w:rPr>
            </w:pPr>
            <w:r w:rsidRPr="00A804A6">
              <w:rPr>
                <w:rFonts w:ascii="Times New Roman" w:eastAsia="Times New Roman" w:hAnsi="Times New Roman" w:cs="Times New Roman"/>
                <w:sz w:val="28"/>
                <w:szCs w:val="28"/>
                <w:lang w:val="en"/>
              </w:rPr>
              <w:t>2. Doanh nghi</w:t>
            </w:r>
            <w:r w:rsidRPr="00A804A6">
              <w:rPr>
                <w:rFonts w:ascii="Times New Roman" w:eastAsia="Times New Roman" w:hAnsi="Times New Roman" w:cs="Times New Roman"/>
                <w:sz w:val="28"/>
                <w:szCs w:val="28"/>
              </w:rPr>
              <w:t>ệp khoa học và công nghệ được ưu tiên thuê đất, cơ sở hạ tầng tại khu công nghiệp, khu chế xuất, khu kinh tế, khu công nghệ cao, khu nông nghiệp ứng dụng công nghệ cao, khu công nghệ số tập trung; ưu tiên sử dụng trang thiết bị nghiên cứu, phát triển tại phòng thí nghiệm dùng chung, cơ sở ươm tạo, trung tâm đổi mới sáng tạo; được hỗ trợ thông tin, truyền thông, xúc tiến thương mại.</w:t>
            </w:r>
          </w:p>
          <w:p w14:paraId="49CFBF11" w14:textId="77777777" w:rsidR="00537AB7" w:rsidRPr="00A804A6" w:rsidRDefault="00537AB7" w:rsidP="00AB5ABB">
            <w:pPr>
              <w:shd w:val="clear" w:color="auto" w:fill="FFFFFF"/>
              <w:spacing w:before="120" w:after="120" w:line="234" w:lineRule="atLeast"/>
              <w:jc w:val="both"/>
              <w:rPr>
                <w:rFonts w:ascii="Times New Roman" w:eastAsia="Times New Roman" w:hAnsi="Times New Roman" w:cs="Times New Roman"/>
                <w:sz w:val="28"/>
                <w:szCs w:val="28"/>
              </w:rPr>
            </w:pPr>
            <w:r w:rsidRPr="00A804A6">
              <w:rPr>
                <w:rFonts w:ascii="Times New Roman" w:eastAsia="Times New Roman" w:hAnsi="Times New Roman" w:cs="Times New Roman"/>
                <w:sz w:val="28"/>
                <w:szCs w:val="28"/>
                <w:lang w:val="en"/>
              </w:rPr>
              <w:t>3. Doanh nghi</w:t>
            </w:r>
            <w:r w:rsidRPr="00A804A6">
              <w:rPr>
                <w:rFonts w:ascii="Times New Roman" w:eastAsia="Times New Roman" w:hAnsi="Times New Roman" w:cs="Times New Roman"/>
                <w:sz w:val="28"/>
                <w:szCs w:val="28"/>
              </w:rPr>
              <w:t>ệp khoa học và công nghệ có trách nhiệm cung cấp thông tin về tình hình hoạt động và kết quả thụ hưởng chính sách hỗ trợ phục vụ quản lý nhà nước.</w:t>
            </w:r>
          </w:p>
          <w:p w14:paraId="41E1DC7F" w14:textId="77777777" w:rsidR="00537AB7" w:rsidRPr="00A804A6" w:rsidRDefault="00537AB7" w:rsidP="00AB5ABB">
            <w:pPr>
              <w:shd w:val="clear" w:color="auto" w:fill="FFFFFF"/>
              <w:spacing w:before="120" w:after="120" w:line="234" w:lineRule="atLeast"/>
              <w:jc w:val="both"/>
              <w:rPr>
                <w:rFonts w:ascii="Times New Roman" w:eastAsia="Times New Roman" w:hAnsi="Times New Roman" w:cs="Times New Roman"/>
                <w:sz w:val="28"/>
                <w:szCs w:val="28"/>
              </w:rPr>
            </w:pPr>
            <w:r w:rsidRPr="00A804A6">
              <w:rPr>
                <w:rFonts w:ascii="Times New Roman" w:eastAsia="Times New Roman" w:hAnsi="Times New Roman" w:cs="Times New Roman"/>
                <w:sz w:val="28"/>
                <w:szCs w:val="28"/>
                <w:lang w:val="en"/>
              </w:rPr>
              <w:lastRenderedPageBreak/>
              <w:t>4. Chính ph</w:t>
            </w:r>
            <w:r w:rsidRPr="00A804A6">
              <w:rPr>
                <w:rFonts w:ascii="Times New Roman" w:eastAsia="Times New Roman" w:hAnsi="Times New Roman" w:cs="Times New Roman"/>
                <w:sz w:val="28"/>
                <w:szCs w:val="28"/>
              </w:rPr>
              <w:t>ủ quy định chi tiết Điều này; quy định điều kiện, trình tự, thủ tục, thẩm quyền chứng nhận doanh nghiệp khoa học và công nghệ.</w:t>
            </w:r>
          </w:p>
          <w:p w14:paraId="64C46A67" w14:textId="77777777" w:rsidR="00F21D67" w:rsidRPr="00A804A6" w:rsidRDefault="00F21D67" w:rsidP="00AB5ABB">
            <w:pPr>
              <w:shd w:val="clear" w:color="auto" w:fill="FFFFFF"/>
              <w:spacing w:line="234" w:lineRule="atLeast"/>
              <w:jc w:val="both"/>
              <w:rPr>
                <w:rFonts w:ascii="Times New Roman" w:eastAsia="Times New Roman" w:hAnsi="Times New Roman" w:cs="Times New Roman"/>
                <w:sz w:val="28"/>
                <w:szCs w:val="28"/>
              </w:rPr>
            </w:pPr>
            <w:bookmarkStart w:id="17" w:name="dieu_67"/>
            <w:r w:rsidRPr="00A804A6">
              <w:rPr>
                <w:rFonts w:ascii="Times New Roman" w:eastAsia="Times New Roman" w:hAnsi="Times New Roman" w:cs="Times New Roman"/>
                <w:b/>
                <w:bCs/>
                <w:sz w:val="28"/>
                <w:szCs w:val="28"/>
                <w:lang w:val="en"/>
              </w:rPr>
              <w:t>Điều</w:t>
            </w:r>
            <w:r w:rsidRPr="00A804A6">
              <w:rPr>
                <w:rFonts w:ascii="Times New Roman" w:eastAsia="Times New Roman" w:hAnsi="Times New Roman" w:cs="Times New Roman"/>
                <w:b/>
                <w:bCs/>
                <w:sz w:val="28"/>
                <w:szCs w:val="28"/>
              </w:rPr>
              <w:t> 67. Ưu đãi trong mua sắm sử dụng ngân sách nhà nước đối với sản phẩm, hàng hóa của tổ chức, doanh nghiệp có hoạt động trong lĩnh vực khoa học, công nghệ và đổi mới sáng tạo</w:t>
            </w:r>
            <w:bookmarkEnd w:id="17"/>
          </w:p>
          <w:p w14:paraId="5E32ECE6" w14:textId="77777777" w:rsidR="00F21D67" w:rsidRPr="00A804A6" w:rsidRDefault="00F21D67" w:rsidP="00AB5ABB">
            <w:pPr>
              <w:shd w:val="clear" w:color="auto" w:fill="FFFFFF"/>
              <w:spacing w:before="120" w:after="120" w:line="234" w:lineRule="atLeast"/>
              <w:jc w:val="both"/>
              <w:rPr>
                <w:rFonts w:ascii="Times New Roman" w:eastAsia="Times New Roman" w:hAnsi="Times New Roman" w:cs="Times New Roman"/>
                <w:sz w:val="28"/>
                <w:szCs w:val="28"/>
              </w:rPr>
            </w:pPr>
            <w:r w:rsidRPr="00A804A6">
              <w:rPr>
                <w:rFonts w:ascii="Times New Roman" w:eastAsia="Times New Roman" w:hAnsi="Times New Roman" w:cs="Times New Roman"/>
                <w:sz w:val="28"/>
                <w:szCs w:val="28"/>
                <w:lang w:val="en"/>
              </w:rPr>
              <w:t>1. S</w:t>
            </w:r>
            <w:r w:rsidRPr="00A804A6">
              <w:rPr>
                <w:rFonts w:ascii="Times New Roman" w:eastAsia="Times New Roman" w:hAnsi="Times New Roman" w:cs="Times New Roman"/>
                <w:sz w:val="28"/>
                <w:szCs w:val="28"/>
              </w:rPr>
              <w:t>ản phẩm công nghệ cao thuộc Danh mục sản phẩm công nghệ cao được khuyến khích phát triển được sản xuất bởi doanh nghiệp công nghệ cao hoặc doanh nghiệp thành lập mới từ dự án đầu tư sản xuất sản phẩm công nghệ cao được công nhận theo quy định của pháp luật về công nghệ cao; sản phẩm, hàng hóa từ kết quả của nhiệm vụ khoa học, công nghệ và đổi mới sáng tạo đặc biệt; sản phẩm, hàng hóa từ kết quả của nhiệm vụ khoa học, công nghệ và đổi mới sáng tạo trong nước được ưu đãi theo quy định của pháp luật về đấu thầu.</w:t>
            </w:r>
          </w:p>
          <w:p w14:paraId="62B71A94" w14:textId="77777777" w:rsidR="00F21D67" w:rsidRPr="00A804A6" w:rsidRDefault="00F21D67" w:rsidP="00AB5ABB">
            <w:pPr>
              <w:shd w:val="clear" w:color="auto" w:fill="FFFFFF"/>
              <w:spacing w:before="120" w:after="120" w:line="234" w:lineRule="atLeast"/>
              <w:jc w:val="both"/>
              <w:rPr>
                <w:rFonts w:ascii="Times New Roman" w:eastAsia="Times New Roman" w:hAnsi="Times New Roman" w:cs="Times New Roman"/>
                <w:sz w:val="28"/>
                <w:szCs w:val="28"/>
              </w:rPr>
            </w:pPr>
            <w:r w:rsidRPr="00A804A6">
              <w:rPr>
                <w:rFonts w:ascii="Times New Roman" w:eastAsia="Times New Roman" w:hAnsi="Times New Roman" w:cs="Times New Roman"/>
                <w:sz w:val="28"/>
                <w:szCs w:val="28"/>
                <w:lang w:val="en"/>
              </w:rPr>
              <w:t>2. Nhà nư</w:t>
            </w:r>
            <w:r w:rsidRPr="00A804A6">
              <w:rPr>
                <w:rFonts w:ascii="Times New Roman" w:eastAsia="Times New Roman" w:hAnsi="Times New Roman" w:cs="Times New Roman"/>
                <w:sz w:val="28"/>
                <w:szCs w:val="28"/>
              </w:rPr>
              <w:t>ớc xem xét tài trợ chi phí thử nghiệm, kiểm định, đánh giá chất lượng sản phẩm tham gia trong mua sắm sử dụng ngân sách nhà nước trong các trường hợp sau đây:</w:t>
            </w:r>
          </w:p>
          <w:p w14:paraId="2583969B" w14:textId="77777777" w:rsidR="00F21D67" w:rsidRPr="00A804A6" w:rsidRDefault="00F21D67" w:rsidP="00AB5ABB">
            <w:pPr>
              <w:shd w:val="clear" w:color="auto" w:fill="FFFFFF"/>
              <w:spacing w:before="120" w:after="120" w:line="234" w:lineRule="atLeast"/>
              <w:jc w:val="both"/>
              <w:rPr>
                <w:rFonts w:ascii="Times New Roman" w:eastAsia="Times New Roman" w:hAnsi="Times New Roman" w:cs="Times New Roman"/>
                <w:sz w:val="28"/>
                <w:szCs w:val="28"/>
              </w:rPr>
            </w:pPr>
            <w:r w:rsidRPr="00A804A6">
              <w:rPr>
                <w:rFonts w:ascii="Times New Roman" w:eastAsia="Times New Roman" w:hAnsi="Times New Roman" w:cs="Times New Roman"/>
                <w:sz w:val="28"/>
                <w:szCs w:val="28"/>
                <w:lang w:val="en"/>
              </w:rPr>
              <w:t>a) S</w:t>
            </w:r>
            <w:r w:rsidRPr="00A804A6">
              <w:rPr>
                <w:rFonts w:ascii="Times New Roman" w:eastAsia="Times New Roman" w:hAnsi="Times New Roman" w:cs="Times New Roman"/>
                <w:sz w:val="28"/>
                <w:szCs w:val="28"/>
              </w:rPr>
              <w:t>ản phẩm của doanh nghiệp khởi nghiệp sáng tạo, tổ chức khoa học và công nghệ, doanh nghiệp khoa học và công nghệ, doanh nghiệp công nghệ cao, doanh nghiệp sản xuất sản phẩm công nghệ chiến lược;</w:t>
            </w:r>
          </w:p>
          <w:p w14:paraId="44356EEE" w14:textId="77777777" w:rsidR="00F21D67" w:rsidRPr="00A804A6" w:rsidRDefault="00F21D67" w:rsidP="00AB5ABB">
            <w:pPr>
              <w:shd w:val="clear" w:color="auto" w:fill="FFFFFF"/>
              <w:spacing w:before="120" w:after="120" w:line="234" w:lineRule="atLeast"/>
              <w:jc w:val="both"/>
              <w:rPr>
                <w:rFonts w:ascii="Times New Roman" w:eastAsia="Times New Roman" w:hAnsi="Times New Roman" w:cs="Times New Roman"/>
                <w:sz w:val="28"/>
                <w:szCs w:val="28"/>
              </w:rPr>
            </w:pPr>
            <w:r w:rsidRPr="00A804A6">
              <w:rPr>
                <w:rFonts w:ascii="Times New Roman" w:eastAsia="Times New Roman" w:hAnsi="Times New Roman" w:cs="Times New Roman"/>
                <w:sz w:val="28"/>
                <w:szCs w:val="28"/>
                <w:lang w:val="en"/>
              </w:rPr>
              <w:t>b) S</w:t>
            </w:r>
            <w:r w:rsidRPr="00A804A6">
              <w:rPr>
                <w:rFonts w:ascii="Times New Roman" w:eastAsia="Times New Roman" w:hAnsi="Times New Roman" w:cs="Times New Roman"/>
                <w:sz w:val="28"/>
                <w:szCs w:val="28"/>
              </w:rPr>
              <w:t>ản phẩm của tổ chức, doanh nghiệp là kết quả tạo ra từ kết quả nghiên cứu khoa học, phát triển công nghệ và đổi mới sáng tạo trong nước.</w:t>
            </w:r>
          </w:p>
          <w:p w14:paraId="75CFEE87" w14:textId="7A838BDA" w:rsidR="00064D91" w:rsidRPr="00A804A6" w:rsidRDefault="00F21D67" w:rsidP="007207B7">
            <w:pPr>
              <w:shd w:val="clear" w:color="auto" w:fill="FFFFFF"/>
              <w:spacing w:before="120" w:after="120" w:line="234" w:lineRule="atLeast"/>
              <w:jc w:val="both"/>
              <w:rPr>
                <w:rFonts w:ascii="Times New Roman" w:eastAsia="Times New Roman" w:hAnsi="Times New Roman" w:cs="Times New Roman"/>
                <w:sz w:val="28"/>
                <w:szCs w:val="28"/>
              </w:rPr>
            </w:pPr>
            <w:r w:rsidRPr="00A804A6">
              <w:rPr>
                <w:rFonts w:ascii="Times New Roman" w:eastAsia="Times New Roman" w:hAnsi="Times New Roman" w:cs="Times New Roman"/>
                <w:sz w:val="28"/>
                <w:szCs w:val="28"/>
                <w:lang w:val="en"/>
              </w:rPr>
              <w:t>3. Chính ph</w:t>
            </w:r>
            <w:r w:rsidRPr="00A804A6">
              <w:rPr>
                <w:rFonts w:ascii="Times New Roman" w:eastAsia="Times New Roman" w:hAnsi="Times New Roman" w:cs="Times New Roman"/>
                <w:sz w:val="28"/>
                <w:szCs w:val="28"/>
              </w:rPr>
              <w:t>ủ quy định chi tiết Điều này.</w:t>
            </w:r>
            <w:bookmarkStart w:id="18" w:name="_Toc192603359"/>
            <w:bookmarkStart w:id="19" w:name="_Toc196327561"/>
          </w:p>
          <w:p w14:paraId="035583E2" w14:textId="77777777" w:rsidR="00064D91" w:rsidRPr="00A804A6" w:rsidRDefault="00064D91" w:rsidP="00AB5ABB">
            <w:pPr>
              <w:shd w:val="clear" w:color="auto" w:fill="FFFFFF"/>
              <w:spacing w:line="234" w:lineRule="atLeast"/>
              <w:jc w:val="both"/>
              <w:rPr>
                <w:rFonts w:ascii="Times New Roman" w:eastAsia="Times New Roman" w:hAnsi="Times New Roman" w:cs="Times New Roman"/>
                <w:sz w:val="28"/>
                <w:szCs w:val="28"/>
              </w:rPr>
            </w:pPr>
            <w:bookmarkStart w:id="20" w:name="dieu_71"/>
            <w:r w:rsidRPr="00A804A6">
              <w:rPr>
                <w:rFonts w:ascii="Times New Roman" w:eastAsia="Times New Roman" w:hAnsi="Times New Roman" w:cs="Times New Roman"/>
                <w:b/>
                <w:bCs/>
                <w:sz w:val="28"/>
                <w:szCs w:val="28"/>
                <w:lang w:val="en"/>
              </w:rPr>
              <w:t>Điều</w:t>
            </w:r>
            <w:r w:rsidRPr="00A804A6">
              <w:rPr>
                <w:rFonts w:ascii="Times New Roman" w:eastAsia="Times New Roman" w:hAnsi="Times New Roman" w:cs="Times New Roman"/>
                <w:b/>
                <w:bCs/>
                <w:sz w:val="28"/>
                <w:szCs w:val="28"/>
              </w:rPr>
              <w:t> 71. Sửa đổi, bổ sung, bãi bỏ một số điều, khoản của các luật, nghị quyết có liên quan</w:t>
            </w:r>
            <w:bookmarkEnd w:id="20"/>
          </w:p>
          <w:p w14:paraId="56B099A7" w14:textId="77777777" w:rsidR="00064D91" w:rsidRPr="00A804A6" w:rsidRDefault="00064D91" w:rsidP="00AB5ABB">
            <w:pPr>
              <w:shd w:val="clear" w:color="auto" w:fill="FFFFFF"/>
              <w:spacing w:line="234" w:lineRule="atLeast"/>
              <w:jc w:val="both"/>
              <w:rPr>
                <w:rFonts w:ascii="Times New Roman" w:eastAsia="Times New Roman" w:hAnsi="Times New Roman" w:cs="Times New Roman"/>
                <w:sz w:val="28"/>
                <w:szCs w:val="28"/>
              </w:rPr>
            </w:pPr>
            <w:bookmarkStart w:id="21" w:name="khoan_3_71"/>
            <w:r w:rsidRPr="00A804A6">
              <w:rPr>
                <w:rFonts w:ascii="Times New Roman" w:eastAsia="Times New Roman" w:hAnsi="Times New Roman" w:cs="Times New Roman"/>
                <w:sz w:val="28"/>
                <w:szCs w:val="28"/>
                <w:lang w:val="en"/>
              </w:rPr>
              <w:t>3. Bổ sung các khoản 18, 19, 20 vào sau</w:t>
            </w:r>
            <w:bookmarkEnd w:id="21"/>
            <w:r w:rsidRPr="00A804A6">
              <w:rPr>
                <w:rFonts w:ascii="Times New Roman" w:eastAsia="Times New Roman" w:hAnsi="Times New Roman" w:cs="Times New Roman"/>
                <w:sz w:val="28"/>
                <w:szCs w:val="28"/>
                <w:lang w:val="en"/>
              </w:rPr>
              <w:t> </w:t>
            </w:r>
            <w:bookmarkStart w:id="22" w:name="dc_7"/>
            <w:r w:rsidRPr="00A804A6">
              <w:rPr>
                <w:rFonts w:ascii="Times New Roman" w:eastAsia="Times New Roman" w:hAnsi="Times New Roman" w:cs="Times New Roman"/>
                <w:sz w:val="28"/>
                <w:szCs w:val="28"/>
                <w:lang w:val="en"/>
              </w:rPr>
              <w:t>khoản 17 Điều 4 của Luật Thuế thu nhập cá nhân số 04/2007/QH12</w:t>
            </w:r>
            <w:bookmarkEnd w:id="22"/>
            <w:r w:rsidRPr="00A804A6">
              <w:rPr>
                <w:rFonts w:ascii="Times New Roman" w:eastAsia="Times New Roman" w:hAnsi="Times New Roman" w:cs="Times New Roman"/>
                <w:sz w:val="28"/>
                <w:szCs w:val="28"/>
                <w:lang w:val="en"/>
              </w:rPr>
              <w:t> </w:t>
            </w:r>
            <w:bookmarkStart w:id="23" w:name="khoan_3_71_name"/>
            <w:r w:rsidRPr="00A804A6">
              <w:rPr>
                <w:rFonts w:ascii="Times New Roman" w:eastAsia="Times New Roman" w:hAnsi="Times New Roman" w:cs="Times New Roman"/>
                <w:sz w:val="28"/>
                <w:szCs w:val="28"/>
                <w:lang w:val="en"/>
              </w:rPr>
              <w:t>đã được sửa đổi, bổ sung một số điều theo Luật số</w:t>
            </w:r>
            <w:bookmarkEnd w:id="23"/>
            <w:r w:rsidRPr="00A804A6">
              <w:rPr>
                <w:rFonts w:ascii="Times New Roman" w:eastAsia="Times New Roman" w:hAnsi="Times New Roman" w:cs="Times New Roman"/>
                <w:sz w:val="28"/>
                <w:szCs w:val="28"/>
                <w:lang w:val="en"/>
              </w:rPr>
              <w:t> 26/2012/QH13, Luật số 71/2014/QH13, Luật số 31/2024/QH15, Luật số 43/2024/QH15, Luật số 48/2024/QH15, Luật số 56/2024/QH15 và Luật số 71/2025/QH15 </w:t>
            </w:r>
            <w:bookmarkStart w:id="24" w:name="khoan_3_71_name_name"/>
            <w:r w:rsidRPr="00A804A6">
              <w:rPr>
                <w:rFonts w:ascii="Times New Roman" w:eastAsia="Times New Roman" w:hAnsi="Times New Roman" w:cs="Times New Roman"/>
                <w:sz w:val="28"/>
                <w:szCs w:val="28"/>
                <w:lang w:val="en"/>
              </w:rPr>
              <w:t>như sau:</w:t>
            </w:r>
            <w:bookmarkEnd w:id="24"/>
          </w:p>
          <w:p w14:paraId="50037CED" w14:textId="77777777" w:rsidR="00064D91" w:rsidRPr="00A804A6" w:rsidRDefault="00064D91" w:rsidP="00AB5ABB">
            <w:pPr>
              <w:shd w:val="clear" w:color="auto" w:fill="FFFFFF"/>
              <w:spacing w:before="120" w:after="120" w:line="234" w:lineRule="atLeast"/>
              <w:jc w:val="both"/>
              <w:rPr>
                <w:rFonts w:ascii="Times New Roman" w:eastAsia="Times New Roman" w:hAnsi="Times New Roman" w:cs="Times New Roman"/>
                <w:sz w:val="28"/>
                <w:szCs w:val="28"/>
              </w:rPr>
            </w:pPr>
            <w:r w:rsidRPr="00A804A6">
              <w:rPr>
                <w:rFonts w:ascii="Times New Roman" w:eastAsia="Times New Roman" w:hAnsi="Times New Roman" w:cs="Times New Roman"/>
                <w:sz w:val="28"/>
                <w:szCs w:val="28"/>
                <w:lang w:val="en"/>
              </w:rPr>
              <w:t>“18. Thu nh</w:t>
            </w:r>
            <w:r w:rsidRPr="00A804A6">
              <w:rPr>
                <w:rFonts w:ascii="Times New Roman" w:eastAsia="Times New Roman" w:hAnsi="Times New Roman" w:cs="Times New Roman"/>
                <w:sz w:val="28"/>
                <w:szCs w:val="28"/>
              </w:rPr>
              <w:t>ập từ tiền lương, tiền công từ thực hiện nhiệm vụ khoa học, công nghệ và đổi mới sáng tạo.</w:t>
            </w:r>
          </w:p>
          <w:p w14:paraId="30DC6119" w14:textId="77777777" w:rsidR="00064D91" w:rsidRPr="00A804A6" w:rsidRDefault="00064D91" w:rsidP="00AB5ABB">
            <w:pPr>
              <w:shd w:val="clear" w:color="auto" w:fill="FFFFFF"/>
              <w:spacing w:before="120" w:after="120" w:line="234" w:lineRule="atLeast"/>
              <w:jc w:val="both"/>
              <w:rPr>
                <w:rFonts w:ascii="Times New Roman" w:eastAsia="Times New Roman" w:hAnsi="Times New Roman" w:cs="Times New Roman"/>
                <w:sz w:val="28"/>
                <w:szCs w:val="28"/>
              </w:rPr>
            </w:pPr>
            <w:r w:rsidRPr="00A804A6">
              <w:rPr>
                <w:rFonts w:ascii="Times New Roman" w:eastAsia="Times New Roman" w:hAnsi="Times New Roman" w:cs="Times New Roman"/>
                <w:sz w:val="28"/>
                <w:szCs w:val="28"/>
                <w:lang w:val="en"/>
              </w:rPr>
              <w:lastRenderedPageBreak/>
              <w:t>19. Thu nh</w:t>
            </w:r>
            <w:r w:rsidRPr="00A804A6">
              <w:rPr>
                <w:rFonts w:ascii="Times New Roman" w:eastAsia="Times New Roman" w:hAnsi="Times New Roman" w:cs="Times New Roman"/>
                <w:sz w:val="28"/>
                <w:szCs w:val="28"/>
              </w:rPr>
              <w:t>ập từ quyền tác giả của nhiệm vụ khoa học, công nghệ và đổi mới sáng tạo khi kết quả nhiệm vụ được thương mại hóa theo quy định của pháp luật về khoa học, công nghệ và đổi mới sáng tạo, pháp luật về sở hữu trí tuệ.</w:t>
            </w:r>
          </w:p>
          <w:p w14:paraId="1185BD1F" w14:textId="77777777" w:rsidR="00064D91" w:rsidRPr="00A804A6" w:rsidRDefault="00064D91" w:rsidP="00AB5ABB">
            <w:pPr>
              <w:shd w:val="clear" w:color="auto" w:fill="FFFFFF"/>
              <w:spacing w:before="120" w:after="120" w:line="234" w:lineRule="atLeast"/>
              <w:jc w:val="both"/>
              <w:rPr>
                <w:rFonts w:ascii="Times New Roman" w:eastAsia="Times New Roman" w:hAnsi="Times New Roman" w:cs="Times New Roman"/>
                <w:sz w:val="28"/>
                <w:szCs w:val="28"/>
              </w:rPr>
            </w:pPr>
            <w:r w:rsidRPr="00A804A6">
              <w:rPr>
                <w:rFonts w:ascii="Times New Roman" w:eastAsia="Times New Roman" w:hAnsi="Times New Roman" w:cs="Times New Roman"/>
                <w:sz w:val="28"/>
                <w:szCs w:val="28"/>
                <w:lang w:val="en"/>
              </w:rPr>
              <w:t>20. Thu nh</w:t>
            </w:r>
            <w:r w:rsidRPr="00A804A6">
              <w:rPr>
                <w:rFonts w:ascii="Times New Roman" w:eastAsia="Times New Roman" w:hAnsi="Times New Roman" w:cs="Times New Roman"/>
                <w:sz w:val="28"/>
                <w:szCs w:val="28"/>
              </w:rPr>
              <w:t>ập của nhà đầu tư cá nhân, chuyên gia làm việc cho dự án khởi nghiệp sáng tạo, sáng lập viên doanh nghiệp khởi nghiệp sáng tạo, nhà đầu tư cá nhân góp vốn vào quỹ đầu tư mạo hiểm.”.</w:t>
            </w:r>
          </w:p>
          <w:p w14:paraId="52B51B36" w14:textId="77777777" w:rsidR="00064D91" w:rsidRPr="00A804A6" w:rsidRDefault="00064D91" w:rsidP="00AB5ABB">
            <w:pPr>
              <w:shd w:val="clear" w:color="auto" w:fill="FFFFFF"/>
              <w:spacing w:line="234" w:lineRule="atLeast"/>
              <w:jc w:val="both"/>
              <w:rPr>
                <w:rFonts w:ascii="Times New Roman" w:eastAsia="Times New Roman" w:hAnsi="Times New Roman" w:cs="Times New Roman"/>
                <w:sz w:val="28"/>
                <w:szCs w:val="28"/>
              </w:rPr>
            </w:pPr>
            <w:bookmarkStart w:id="25" w:name="khoan_4_71"/>
            <w:r w:rsidRPr="00A804A6">
              <w:rPr>
                <w:rFonts w:ascii="Times New Roman" w:eastAsia="Times New Roman" w:hAnsi="Times New Roman" w:cs="Times New Roman"/>
                <w:sz w:val="28"/>
                <w:szCs w:val="28"/>
                <w:lang w:val="en"/>
              </w:rPr>
              <w:t>4. Bổ sung điểm m vào sau</w:t>
            </w:r>
            <w:bookmarkEnd w:id="25"/>
            <w:r w:rsidRPr="00A804A6">
              <w:rPr>
                <w:rFonts w:ascii="Times New Roman" w:eastAsia="Times New Roman" w:hAnsi="Times New Roman" w:cs="Times New Roman"/>
                <w:sz w:val="28"/>
                <w:szCs w:val="28"/>
                <w:lang w:val="en"/>
              </w:rPr>
              <w:t> điểm l khoản 1 Điều 157 của Luật Đất đai số 31/2024/QH15 </w:t>
            </w:r>
            <w:bookmarkStart w:id="26" w:name="khoan_4_71_name"/>
            <w:r w:rsidRPr="00A804A6">
              <w:rPr>
                <w:rFonts w:ascii="Times New Roman" w:eastAsia="Times New Roman" w:hAnsi="Times New Roman" w:cs="Times New Roman"/>
                <w:sz w:val="28"/>
                <w:szCs w:val="28"/>
                <w:lang w:val="en"/>
              </w:rPr>
              <w:t>đã được sửa đổi, bổ sung một số điều theo Luật số</w:t>
            </w:r>
            <w:bookmarkEnd w:id="26"/>
            <w:r w:rsidRPr="00A804A6">
              <w:rPr>
                <w:rFonts w:ascii="Times New Roman" w:eastAsia="Times New Roman" w:hAnsi="Times New Roman" w:cs="Times New Roman"/>
                <w:sz w:val="28"/>
                <w:szCs w:val="28"/>
                <w:lang w:val="en"/>
              </w:rPr>
              <w:t> 43/2024/QH15, Luật số 47/2024/QH15, Luật số 58/2024/QH15, Luật số 71/2025/QH15 và Luật số 84/2025/QH15 </w:t>
            </w:r>
            <w:bookmarkStart w:id="27" w:name="khoan_4_71_name_name"/>
            <w:r w:rsidRPr="00A804A6">
              <w:rPr>
                <w:rFonts w:ascii="Times New Roman" w:eastAsia="Times New Roman" w:hAnsi="Times New Roman" w:cs="Times New Roman"/>
                <w:sz w:val="28"/>
                <w:szCs w:val="28"/>
                <w:lang w:val="en"/>
              </w:rPr>
              <w:t>như sau:</w:t>
            </w:r>
            <w:bookmarkEnd w:id="27"/>
          </w:p>
          <w:p w14:paraId="6D96CF6F" w14:textId="60A44058" w:rsidR="00DF0AD9" w:rsidRPr="00A804A6" w:rsidRDefault="00064D91" w:rsidP="00AB5ABB">
            <w:pPr>
              <w:shd w:val="clear" w:color="auto" w:fill="FFFFFF"/>
              <w:spacing w:before="120" w:after="120" w:line="234" w:lineRule="atLeast"/>
              <w:jc w:val="both"/>
              <w:rPr>
                <w:rFonts w:ascii="Times New Roman" w:eastAsia="Times New Roman" w:hAnsi="Times New Roman" w:cs="Times New Roman"/>
                <w:sz w:val="28"/>
                <w:szCs w:val="28"/>
              </w:rPr>
            </w:pPr>
            <w:r w:rsidRPr="00A804A6">
              <w:rPr>
                <w:rFonts w:ascii="Times New Roman" w:eastAsia="Times New Roman" w:hAnsi="Times New Roman" w:cs="Times New Roman"/>
                <w:sz w:val="28"/>
                <w:szCs w:val="28"/>
                <w:lang w:val="en"/>
              </w:rPr>
              <w:t>“m) S</w:t>
            </w:r>
            <w:r w:rsidRPr="00A804A6">
              <w:rPr>
                <w:rFonts w:ascii="Times New Roman" w:eastAsia="Times New Roman" w:hAnsi="Times New Roman" w:cs="Times New Roman"/>
                <w:sz w:val="28"/>
                <w:szCs w:val="28"/>
              </w:rPr>
              <w:t>ử dụng đất để xây dựng phòng thí nghiệm, đất xây dựng cơ sở ươm tạo công nghệ và ươm tạo doanh nghiệp khoa học và công nghệ, đất xây dựng cơ sở thực nghiệm, đất xây dựng cơ sở sản xuất thử nghiệm, đất xây dựng cơ sở vật chất, hạ tầng dùng chung để hỗ trợ nghiên cứu khoa học, phát triển công nghệ và đổi mới sáng tạo của doanh nghiệp khoa học và công nghệ; tổ chức khoa học và công nghệ; trung tâm nghiên cứu và phát triển; trung tâm đổi mới sáng tạo cấp quốc gia, trung tâm hỗ trợ khởi nghiệp sáng tạo cấp quốc gia, trung tâm đổi mới sáng tạo cấp tỉnh, trung tâm hỗ trợ khởi nghiệp sáng tạo cấp tỉnh.”</w:t>
            </w:r>
            <w:bookmarkEnd w:id="18"/>
            <w:bookmarkEnd w:id="19"/>
          </w:p>
        </w:tc>
      </w:tr>
      <w:tr w:rsidR="006F0721" w:rsidRPr="00A804A6" w14:paraId="02127662" w14:textId="77777777" w:rsidTr="00AB5ABB">
        <w:trPr>
          <w:gridAfter w:val="1"/>
          <w:wAfter w:w="11" w:type="dxa"/>
        </w:trPr>
        <w:tc>
          <w:tcPr>
            <w:tcW w:w="846" w:type="dxa"/>
          </w:tcPr>
          <w:p w14:paraId="66BE8BBF" w14:textId="23991FE9" w:rsidR="00AD72BB" w:rsidRPr="00A804A6" w:rsidRDefault="007207B7"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lastRenderedPageBreak/>
              <w:t>7</w:t>
            </w:r>
          </w:p>
        </w:tc>
        <w:tc>
          <w:tcPr>
            <w:tcW w:w="2268" w:type="dxa"/>
          </w:tcPr>
          <w:p w14:paraId="37040E2E" w14:textId="2FB9F643" w:rsidR="00AD72BB" w:rsidRPr="00A804A6" w:rsidRDefault="00AD72BB"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 xml:space="preserve">Luật Thuế thu nhập doanh nghiệp </w:t>
            </w:r>
            <w:r w:rsidR="00FF4856" w:rsidRPr="00A804A6">
              <w:rPr>
                <w:rFonts w:ascii="Times New Roman" w:hAnsi="Times New Roman" w:cs="Times New Roman"/>
                <w:b/>
                <w:bCs/>
                <w:sz w:val="28"/>
                <w:szCs w:val="28"/>
              </w:rPr>
              <w:t>2025</w:t>
            </w:r>
          </w:p>
        </w:tc>
        <w:tc>
          <w:tcPr>
            <w:tcW w:w="6520" w:type="dxa"/>
          </w:tcPr>
          <w:p w14:paraId="153FA582" w14:textId="77777777" w:rsidR="00166474" w:rsidRPr="00A804A6" w:rsidRDefault="00166474" w:rsidP="00AB5ABB">
            <w:pPr>
              <w:spacing w:after="120"/>
              <w:jc w:val="both"/>
              <w:rPr>
                <w:rFonts w:ascii="Times New Roman" w:eastAsia="Times New Roman" w:hAnsi="Times New Roman" w:cs="Times New Roman"/>
                <w:sz w:val="28"/>
                <w:szCs w:val="28"/>
              </w:rPr>
            </w:pPr>
            <w:r w:rsidRPr="00A804A6">
              <w:rPr>
                <w:rFonts w:ascii="Times New Roman" w:eastAsia="Times New Roman" w:hAnsi="Times New Roman" w:cs="Times New Roman"/>
                <w:b/>
                <w:bCs/>
                <w:sz w:val="28"/>
                <w:szCs w:val="28"/>
              </w:rPr>
              <w:t>Điều 9. Các khoản chi được trừ và không được trừ khi xác định thu nhập chịu thuế</w:t>
            </w:r>
          </w:p>
          <w:p w14:paraId="45BD2133" w14:textId="77777777" w:rsidR="00166474" w:rsidRPr="00A804A6" w:rsidRDefault="00166474" w:rsidP="00AB5ABB">
            <w:pPr>
              <w:spacing w:after="120"/>
              <w:jc w:val="both"/>
              <w:rPr>
                <w:rFonts w:ascii="Times New Roman" w:eastAsia="Times New Roman" w:hAnsi="Times New Roman" w:cs="Times New Roman"/>
                <w:sz w:val="28"/>
                <w:szCs w:val="28"/>
              </w:rPr>
            </w:pPr>
            <w:r w:rsidRPr="00A804A6">
              <w:rPr>
                <w:rFonts w:ascii="Times New Roman" w:eastAsia="Times New Roman" w:hAnsi="Times New Roman" w:cs="Times New Roman"/>
                <w:sz w:val="28"/>
                <w:szCs w:val="28"/>
              </w:rPr>
              <w:t>1. Trừ các khoản chi quy định tại khoản 2 Điều này, doanh nghiệp được trừ các khoản chi khi xác định thu nhập chịu thuế nếu đáp ứng đủ các điều kiện sau đây:</w:t>
            </w:r>
          </w:p>
          <w:p w14:paraId="0E2D779C" w14:textId="77777777" w:rsidR="00166474" w:rsidRPr="00A804A6" w:rsidRDefault="00166474" w:rsidP="00AB5ABB">
            <w:pPr>
              <w:spacing w:after="120"/>
              <w:jc w:val="both"/>
              <w:rPr>
                <w:rFonts w:ascii="Times New Roman" w:eastAsia="Times New Roman" w:hAnsi="Times New Roman" w:cs="Times New Roman"/>
                <w:sz w:val="28"/>
                <w:szCs w:val="28"/>
              </w:rPr>
            </w:pPr>
            <w:r w:rsidRPr="00A804A6">
              <w:rPr>
                <w:rFonts w:ascii="Times New Roman" w:eastAsia="Times New Roman" w:hAnsi="Times New Roman" w:cs="Times New Roman"/>
                <w:sz w:val="28"/>
                <w:szCs w:val="28"/>
              </w:rPr>
              <w:t>b6) Khoản chi cho nghiên cứu khoa học, phát triển công nghệ và đổi mới sáng tạo, chuyển đổi số;</w:t>
            </w:r>
          </w:p>
          <w:p w14:paraId="7C011B16" w14:textId="77777777" w:rsidR="00CD4EF0" w:rsidRPr="00A804A6" w:rsidRDefault="00CD4EF0" w:rsidP="00AB5ABB">
            <w:pPr>
              <w:spacing w:after="120"/>
              <w:jc w:val="both"/>
              <w:rPr>
                <w:rFonts w:ascii="Times New Roman" w:eastAsia="Times New Roman" w:hAnsi="Times New Roman" w:cs="Times New Roman"/>
                <w:b/>
                <w:bCs/>
                <w:sz w:val="28"/>
                <w:szCs w:val="28"/>
                <w:lang w:val="en"/>
              </w:rPr>
            </w:pPr>
            <w:r w:rsidRPr="00A804A6">
              <w:rPr>
                <w:rFonts w:ascii="Times New Roman" w:eastAsia="Times New Roman" w:hAnsi="Times New Roman" w:cs="Times New Roman"/>
                <w:b/>
                <w:bCs/>
                <w:sz w:val="28"/>
                <w:szCs w:val="28"/>
                <w:lang w:val="en"/>
              </w:rPr>
              <w:t>Điều 12. Nguyên tắc, đối tượng áp dụng ưu đãi thuế thu nhập doanh nghiệp</w:t>
            </w:r>
          </w:p>
          <w:p w14:paraId="51790E4E" w14:textId="77777777" w:rsidR="00CD4EF0" w:rsidRPr="00A804A6" w:rsidRDefault="00CD4EF0" w:rsidP="00AB5ABB">
            <w:pPr>
              <w:spacing w:after="120"/>
              <w:jc w:val="both"/>
              <w:rPr>
                <w:rFonts w:ascii="Times New Roman" w:eastAsia="Times New Roman" w:hAnsi="Times New Roman" w:cs="Times New Roman"/>
                <w:sz w:val="28"/>
                <w:szCs w:val="28"/>
                <w:lang w:val="en"/>
              </w:rPr>
            </w:pPr>
            <w:r w:rsidRPr="00A804A6">
              <w:rPr>
                <w:rFonts w:ascii="Times New Roman" w:eastAsia="Times New Roman" w:hAnsi="Times New Roman" w:cs="Times New Roman"/>
                <w:sz w:val="28"/>
                <w:szCs w:val="28"/>
                <w:lang w:val="en"/>
              </w:rPr>
              <w:t>1. Doanh nghiệp được hưởng ưu đãi thuế thu nhập doanh nghiệp theo ngành, nghề ưu đãi thuế thu nhập doanh nghiệp, địa bàn ưu đãi thuế thu nhập doanh nghiệp quy định tại Điều này. Mức ưu đãi thuế thu nhập doanh nghiệp thực hiện theo quy định tại Điều 13, Điều 14 của Luật này.</w:t>
            </w:r>
          </w:p>
          <w:p w14:paraId="2C26B528" w14:textId="77777777" w:rsidR="00CD4EF0" w:rsidRPr="00A804A6" w:rsidRDefault="00CD4EF0" w:rsidP="00AB5ABB">
            <w:pPr>
              <w:spacing w:after="120"/>
              <w:jc w:val="both"/>
              <w:rPr>
                <w:rFonts w:ascii="Times New Roman" w:eastAsia="Times New Roman" w:hAnsi="Times New Roman" w:cs="Times New Roman"/>
                <w:sz w:val="28"/>
                <w:szCs w:val="28"/>
                <w:lang w:val="en"/>
              </w:rPr>
            </w:pPr>
            <w:r w:rsidRPr="00A804A6">
              <w:rPr>
                <w:rFonts w:ascii="Times New Roman" w:eastAsia="Times New Roman" w:hAnsi="Times New Roman" w:cs="Times New Roman"/>
                <w:sz w:val="28"/>
                <w:szCs w:val="28"/>
                <w:lang w:val="en"/>
              </w:rPr>
              <w:lastRenderedPageBreak/>
              <w:t>Trường hợp luật khác có quy định về ưu đãi thuế thu nhập doanh nghiệp khác với quy định của Luật này thì thực hiện theo quy định của Luật này, trừ Luật Thủ đô và các nghị quyết quy định cơ chế, chính sách đặc biệt, đặc thù của Quốc hội.</w:t>
            </w:r>
          </w:p>
          <w:p w14:paraId="64008BCE" w14:textId="77777777" w:rsidR="00CD4EF0" w:rsidRPr="00A804A6" w:rsidRDefault="00CD4EF0" w:rsidP="00AB5ABB">
            <w:pPr>
              <w:spacing w:after="120"/>
              <w:jc w:val="both"/>
              <w:rPr>
                <w:rFonts w:ascii="Times New Roman" w:eastAsia="Times New Roman" w:hAnsi="Times New Roman" w:cs="Times New Roman"/>
                <w:sz w:val="28"/>
                <w:szCs w:val="28"/>
                <w:lang w:val="en"/>
              </w:rPr>
            </w:pPr>
            <w:r w:rsidRPr="00A804A6">
              <w:rPr>
                <w:rFonts w:ascii="Times New Roman" w:eastAsia="Times New Roman" w:hAnsi="Times New Roman" w:cs="Times New Roman"/>
                <w:sz w:val="28"/>
                <w:szCs w:val="28"/>
                <w:lang w:val="en"/>
              </w:rPr>
              <w:t>Trong cùng một thời gian, nếu doanh nghiệp được hưởng nhiều mức ưu đãi thuế khác nhau theo quy định của Luật này đối với cùng một khoản thu nhập thì doanh nghiệp được lựa chọn áp dụng mức ưu đãi thuế có lợi nhất.</w:t>
            </w:r>
          </w:p>
          <w:p w14:paraId="04005A98" w14:textId="77777777" w:rsidR="00CD4EF0" w:rsidRPr="00A804A6" w:rsidRDefault="00CD4EF0" w:rsidP="00AB5ABB">
            <w:pPr>
              <w:spacing w:after="120"/>
              <w:jc w:val="both"/>
              <w:rPr>
                <w:rFonts w:ascii="Times New Roman" w:eastAsia="Times New Roman" w:hAnsi="Times New Roman" w:cs="Times New Roman"/>
                <w:sz w:val="28"/>
                <w:szCs w:val="28"/>
                <w:lang w:val="en"/>
              </w:rPr>
            </w:pPr>
            <w:r w:rsidRPr="00A804A6">
              <w:rPr>
                <w:rFonts w:ascii="Times New Roman" w:eastAsia="Times New Roman" w:hAnsi="Times New Roman" w:cs="Times New Roman"/>
                <w:sz w:val="28"/>
                <w:szCs w:val="28"/>
                <w:lang w:val="en"/>
              </w:rPr>
              <w:t>2. Ngành, nghề ưu đãi thuế thu nhập doanh nghiệp bao gồm:</w:t>
            </w:r>
          </w:p>
          <w:p w14:paraId="1CA03D42" w14:textId="77777777" w:rsidR="00CD4EF0" w:rsidRPr="00A804A6" w:rsidRDefault="00CD4EF0" w:rsidP="00AB5ABB">
            <w:pPr>
              <w:spacing w:after="120"/>
              <w:jc w:val="both"/>
              <w:rPr>
                <w:rFonts w:ascii="Times New Roman" w:eastAsia="Times New Roman" w:hAnsi="Times New Roman" w:cs="Times New Roman"/>
                <w:sz w:val="28"/>
                <w:szCs w:val="28"/>
                <w:lang w:val="en"/>
              </w:rPr>
            </w:pPr>
            <w:r w:rsidRPr="00A804A6">
              <w:rPr>
                <w:rFonts w:ascii="Times New Roman" w:eastAsia="Times New Roman" w:hAnsi="Times New Roman" w:cs="Times New Roman"/>
                <w:sz w:val="28"/>
                <w:szCs w:val="28"/>
                <w:lang w:val="en"/>
              </w:rPr>
              <w:t>e) Doanh nghiệp công nghệ cao, doanh nghiệp nông nghiệp ứng dụng công nghệ cao theo quy định của Luật Công nghệ cao; doanh nghiệp khoa học và công nghệ theo quy định của Luật Khoa học, công nghệ và đổi mới sáng tạo;</w:t>
            </w:r>
          </w:p>
          <w:p w14:paraId="4A5ABDC1" w14:textId="77777777" w:rsidR="00CD4EF0" w:rsidRPr="00A804A6" w:rsidRDefault="00CD4EF0" w:rsidP="00AB5ABB">
            <w:pPr>
              <w:spacing w:after="120"/>
              <w:jc w:val="both"/>
              <w:rPr>
                <w:rFonts w:ascii="Times New Roman" w:eastAsia="Times New Roman" w:hAnsi="Times New Roman" w:cs="Times New Roman"/>
                <w:b/>
                <w:bCs/>
                <w:sz w:val="28"/>
                <w:szCs w:val="28"/>
                <w:lang w:val="en"/>
              </w:rPr>
            </w:pPr>
            <w:r w:rsidRPr="00A804A6">
              <w:rPr>
                <w:rFonts w:ascii="Times New Roman" w:eastAsia="Times New Roman" w:hAnsi="Times New Roman" w:cs="Times New Roman"/>
                <w:b/>
                <w:bCs/>
                <w:sz w:val="28"/>
                <w:szCs w:val="28"/>
                <w:lang w:val="en"/>
              </w:rPr>
              <w:t>Điều 13. Thuế suất ưu đãi</w:t>
            </w:r>
          </w:p>
          <w:p w14:paraId="162E7879" w14:textId="77777777" w:rsidR="00CD4EF0" w:rsidRPr="00A804A6" w:rsidRDefault="00CD4EF0" w:rsidP="00AB5ABB">
            <w:pPr>
              <w:spacing w:after="120"/>
              <w:jc w:val="both"/>
              <w:rPr>
                <w:rFonts w:ascii="Times New Roman" w:eastAsia="Times New Roman" w:hAnsi="Times New Roman" w:cs="Times New Roman"/>
                <w:sz w:val="28"/>
                <w:szCs w:val="28"/>
                <w:lang w:val="en"/>
              </w:rPr>
            </w:pPr>
            <w:r w:rsidRPr="00A804A6">
              <w:rPr>
                <w:rFonts w:ascii="Times New Roman" w:eastAsia="Times New Roman" w:hAnsi="Times New Roman" w:cs="Times New Roman"/>
                <w:sz w:val="28"/>
                <w:szCs w:val="28"/>
                <w:lang w:val="en"/>
              </w:rPr>
              <w:t>1. Áp dụng thuế suất 10% trong 15 năm đối với:</w:t>
            </w:r>
          </w:p>
          <w:p w14:paraId="0FD067E4" w14:textId="77777777" w:rsidR="00CD4EF0" w:rsidRPr="00A804A6" w:rsidRDefault="00CD4EF0" w:rsidP="00AB5ABB">
            <w:pPr>
              <w:spacing w:after="120"/>
              <w:jc w:val="both"/>
              <w:rPr>
                <w:rFonts w:ascii="Times New Roman" w:eastAsia="Times New Roman" w:hAnsi="Times New Roman" w:cs="Times New Roman"/>
                <w:sz w:val="28"/>
                <w:szCs w:val="28"/>
                <w:lang w:val="en"/>
              </w:rPr>
            </w:pPr>
            <w:r w:rsidRPr="00A804A6">
              <w:rPr>
                <w:rFonts w:ascii="Times New Roman" w:eastAsia="Times New Roman" w:hAnsi="Times New Roman" w:cs="Times New Roman"/>
                <w:sz w:val="28"/>
                <w:szCs w:val="28"/>
                <w:lang w:val="en"/>
              </w:rPr>
              <w:t>a) Thu nhập của doanh nghiệp từ thực hiện dự án đầu tư mới quy định tại các điểm a, b, c, d và đ khoản 2 Điều 12 của Luật này; thu nhập của doanh nghiệp quy định tại điểm e khoản 2 Điều 12 của Luật này;</w:t>
            </w:r>
          </w:p>
          <w:p w14:paraId="492E5691" w14:textId="77777777" w:rsidR="00CD4EF0" w:rsidRPr="00A804A6" w:rsidRDefault="00CD4EF0" w:rsidP="00AB5ABB">
            <w:pPr>
              <w:spacing w:after="120"/>
              <w:jc w:val="both"/>
              <w:rPr>
                <w:rFonts w:ascii="Times New Roman" w:eastAsia="Times New Roman" w:hAnsi="Times New Roman" w:cs="Times New Roman"/>
                <w:b/>
                <w:bCs/>
                <w:sz w:val="28"/>
                <w:szCs w:val="28"/>
                <w:lang w:val="en"/>
              </w:rPr>
            </w:pPr>
            <w:r w:rsidRPr="00A804A6">
              <w:rPr>
                <w:rFonts w:ascii="Times New Roman" w:eastAsia="Times New Roman" w:hAnsi="Times New Roman" w:cs="Times New Roman"/>
                <w:b/>
                <w:bCs/>
                <w:sz w:val="28"/>
                <w:szCs w:val="28"/>
                <w:lang w:val="en"/>
              </w:rPr>
              <w:t>Điều 14. Miễn thuế, giảm thuế</w:t>
            </w:r>
          </w:p>
          <w:p w14:paraId="11BBD01F" w14:textId="77777777" w:rsidR="00CD4EF0" w:rsidRPr="00A804A6" w:rsidRDefault="00CD4EF0" w:rsidP="00AB5ABB">
            <w:pPr>
              <w:spacing w:after="120"/>
              <w:jc w:val="both"/>
              <w:rPr>
                <w:rFonts w:ascii="Times New Roman" w:eastAsia="Times New Roman" w:hAnsi="Times New Roman" w:cs="Times New Roman"/>
                <w:sz w:val="28"/>
                <w:szCs w:val="28"/>
                <w:lang w:val="en"/>
              </w:rPr>
            </w:pPr>
            <w:r w:rsidRPr="00A804A6">
              <w:rPr>
                <w:rFonts w:ascii="Times New Roman" w:eastAsia="Times New Roman" w:hAnsi="Times New Roman" w:cs="Times New Roman"/>
                <w:sz w:val="28"/>
                <w:szCs w:val="28"/>
                <w:lang w:val="en"/>
              </w:rPr>
              <w:t>1. Miễn thuế tối đa 04 năm và giảm 50% số thuế phải nộp tối đa không quá 09 năm tiếp theo đối với:</w:t>
            </w:r>
          </w:p>
          <w:p w14:paraId="6D2BE7C3" w14:textId="77777777" w:rsidR="00CD4EF0" w:rsidRPr="00A804A6" w:rsidRDefault="00CD4EF0" w:rsidP="00AB5ABB">
            <w:pPr>
              <w:spacing w:after="120"/>
              <w:jc w:val="both"/>
              <w:rPr>
                <w:rFonts w:ascii="Times New Roman" w:eastAsia="Times New Roman" w:hAnsi="Times New Roman" w:cs="Times New Roman"/>
                <w:sz w:val="28"/>
                <w:szCs w:val="28"/>
                <w:lang w:val="en"/>
              </w:rPr>
            </w:pPr>
            <w:r w:rsidRPr="00A804A6">
              <w:rPr>
                <w:rFonts w:ascii="Times New Roman" w:eastAsia="Times New Roman" w:hAnsi="Times New Roman" w:cs="Times New Roman"/>
                <w:sz w:val="28"/>
                <w:szCs w:val="28"/>
                <w:lang w:val="en"/>
              </w:rPr>
              <w:t>a) Thu nhập của doanh nghiệp quy định tại khoản 1 Điều 13 của Luật này;</w:t>
            </w:r>
          </w:p>
          <w:p w14:paraId="31A0D4DA" w14:textId="48670E03" w:rsidR="00AD72BB" w:rsidRPr="00A804A6" w:rsidRDefault="00CD4EF0" w:rsidP="00AB5ABB">
            <w:pPr>
              <w:spacing w:after="120"/>
              <w:jc w:val="both"/>
              <w:rPr>
                <w:rFonts w:ascii="Times New Roman" w:eastAsia="Times New Roman" w:hAnsi="Times New Roman" w:cs="Times New Roman"/>
                <w:b/>
                <w:bCs/>
                <w:sz w:val="28"/>
                <w:szCs w:val="28"/>
                <w:lang w:val="en"/>
              </w:rPr>
            </w:pPr>
            <w:r w:rsidRPr="00A804A6">
              <w:rPr>
                <w:rFonts w:ascii="Times New Roman" w:eastAsia="Times New Roman" w:hAnsi="Times New Roman" w:cs="Times New Roman"/>
                <w:sz w:val="28"/>
                <w:szCs w:val="28"/>
                <w:lang w:val="en"/>
              </w:rPr>
              <w:t>b) Thu nhập của doanh nghiệp quy định tại điểm r khoản 2 Điều 12 của Luật này thuộc địa bàn quy định tại điểm a, điểm b khoản 3 Điều 12 của Luật này; trường hợp không thuộc địa bàn quy định tại điểm a, điểm b khoản 3 Điều 12 của Luật này được miễn thuế tối đa 04 năm và giảm 50% số thuế phải nộp tối đa không quá 05 năm tiếp theo.</w:t>
            </w:r>
          </w:p>
        </w:tc>
      </w:tr>
      <w:tr w:rsidR="006F0721" w:rsidRPr="00A804A6" w14:paraId="5303CF6A" w14:textId="77777777" w:rsidTr="00AB5ABB">
        <w:tc>
          <w:tcPr>
            <w:tcW w:w="846" w:type="dxa"/>
          </w:tcPr>
          <w:p w14:paraId="54BCCA80" w14:textId="2620A811" w:rsidR="00506E84" w:rsidRPr="00A804A6" w:rsidRDefault="00506E84"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lastRenderedPageBreak/>
              <w:t>II</w:t>
            </w:r>
          </w:p>
        </w:tc>
        <w:tc>
          <w:tcPr>
            <w:tcW w:w="8799" w:type="dxa"/>
            <w:gridSpan w:val="3"/>
          </w:tcPr>
          <w:p w14:paraId="59DB7427" w14:textId="746619D5" w:rsidR="00506E84" w:rsidRPr="00A804A6" w:rsidRDefault="00506E84" w:rsidP="00AB5ABB">
            <w:pPr>
              <w:shd w:val="clear" w:color="auto" w:fill="FFFFFF"/>
              <w:spacing w:line="234" w:lineRule="atLeast"/>
              <w:jc w:val="both"/>
              <w:rPr>
                <w:rFonts w:ascii="Times New Roman" w:eastAsia="Times New Roman" w:hAnsi="Times New Roman" w:cs="Times New Roman"/>
                <w:b/>
                <w:bCs/>
                <w:sz w:val="28"/>
                <w:szCs w:val="28"/>
                <w:lang w:eastAsia="vi-VN"/>
              </w:rPr>
            </w:pPr>
            <w:r w:rsidRPr="00A804A6">
              <w:rPr>
                <w:rFonts w:ascii="Times New Roman" w:eastAsia="Times New Roman" w:hAnsi="Times New Roman" w:cs="Times New Roman"/>
                <w:b/>
                <w:bCs/>
                <w:sz w:val="28"/>
                <w:szCs w:val="28"/>
                <w:lang w:eastAsia="vi-VN"/>
              </w:rPr>
              <w:t>NGHỊ ĐỊNH</w:t>
            </w:r>
          </w:p>
        </w:tc>
      </w:tr>
      <w:tr w:rsidR="006F0721" w:rsidRPr="00A804A6" w14:paraId="69730D4A" w14:textId="77777777" w:rsidTr="00AB5ABB">
        <w:trPr>
          <w:gridAfter w:val="1"/>
          <w:wAfter w:w="11" w:type="dxa"/>
        </w:trPr>
        <w:tc>
          <w:tcPr>
            <w:tcW w:w="846" w:type="dxa"/>
          </w:tcPr>
          <w:p w14:paraId="6DC6E984" w14:textId="464E65CE"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1</w:t>
            </w:r>
          </w:p>
        </w:tc>
        <w:tc>
          <w:tcPr>
            <w:tcW w:w="2268" w:type="dxa"/>
          </w:tcPr>
          <w:p w14:paraId="02F96930" w14:textId="64509D97"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Nghị định 13/2019/NĐ-CP về doanh nghiệp khoa học và công nghệ</w:t>
            </w:r>
          </w:p>
        </w:tc>
        <w:tc>
          <w:tcPr>
            <w:tcW w:w="6520" w:type="dxa"/>
          </w:tcPr>
          <w:p w14:paraId="1B3562E1" w14:textId="77777777" w:rsidR="00DF0AD9" w:rsidRPr="00A804A6" w:rsidRDefault="00DF0AD9"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b/>
                <w:bCs/>
                <w:sz w:val="28"/>
                <w:szCs w:val="28"/>
                <w:lang w:val="vi-VN" w:eastAsia="vi-VN"/>
              </w:rPr>
              <w:t>Điều 2. Giải thích từ ngữ</w:t>
            </w:r>
          </w:p>
          <w:p w14:paraId="6A1F23B5" w14:textId="77777777" w:rsidR="00DF0AD9" w:rsidRPr="00A804A6" w:rsidRDefault="00DF0AD9"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Trong Nghị định này, các từ ngữ dưới đây được hiểu như sau:</w:t>
            </w:r>
          </w:p>
          <w:p w14:paraId="47A9CC04" w14:textId="77777777" w:rsidR="00DF0AD9" w:rsidRPr="00A804A6" w:rsidRDefault="00DF0AD9"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 xml:space="preserve">1. Sản phẩm hình thành từ kết quả khoa học và công nghệ (bao gồm: công nghệ sau ươm tạo, hàng hóa, dịch vụ và </w:t>
            </w:r>
            <w:r w:rsidRPr="00A804A6">
              <w:rPr>
                <w:rFonts w:ascii="Times New Roman" w:eastAsia="Times New Roman" w:hAnsi="Times New Roman" w:cs="Times New Roman"/>
                <w:sz w:val="28"/>
                <w:szCs w:val="28"/>
                <w:lang w:val="vi-VN" w:eastAsia="vi-VN"/>
              </w:rPr>
              <w:lastRenderedPageBreak/>
              <w:t>các hình thức khác) là kết quả của quá trình sản xuất hoặc cung ứng dịch vụ dựa trên việc áp dụng, ứng dụng hoặc phát triển kết quả khoa học và công nghệ.</w:t>
            </w:r>
          </w:p>
          <w:p w14:paraId="5804998E" w14:textId="77777777" w:rsidR="00DF0AD9" w:rsidRPr="00A804A6" w:rsidRDefault="00DF0AD9"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2. Đất xây dựng cơ sở nghiên cứu khoa học của doanh nghiệp khoa học và công nghệ là đất xây dựng phòng thí nghiệm, đất xây dựng cơ sở ươm tạo công nghệ và ươm tạo doanh nghiệp khoa học và công nghệ, đất xây dựng cơ sở thực nghiệm, đất xây dựng cơ sở sản xuất thử nghiệm.</w:t>
            </w:r>
          </w:p>
          <w:p w14:paraId="4383D033" w14:textId="77777777" w:rsidR="00DF0AD9" w:rsidRPr="00A804A6" w:rsidRDefault="00DF0AD9"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b/>
                <w:bCs/>
                <w:sz w:val="28"/>
                <w:szCs w:val="28"/>
                <w:lang w:val="vi-VN" w:eastAsia="vi-VN"/>
              </w:rPr>
              <w:t>Điều 3. Kết quả khoa học và công nghệ</w:t>
            </w:r>
          </w:p>
          <w:p w14:paraId="32D718C8" w14:textId="77777777" w:rsidR="00DF0AD9" w:rsidRPr="00A804A6" w:rsidRDefault="00DF0AD9"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1. Kết quả thực hiện hoạt động khoa học và công nghệ, kết quả thực hiện nhiệm vụ khoa học và công nghệ, kết quả nghiên cứu khoa học và phát triển công nghệ sau đây được gọi là kết quả khoa học và công nghệ. Kết quả khoa học và công nghệ là cơ sở để xem xét cấp Giấy chứng nhận doanh nghiệp khoa học và công nghệ.</w:t>
            </w:r>
          </w:p>
          <w:p w14:paraId="00DE8BD9" w14:textId="77777777" w:rsidR="00DF0AD9" w:rsidRPr="00A804A6" w:rsidRDefault="00DF0AD9"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2. Kết quả khoa học và công nghệ được thể hiện dưới một trong các hình thức sau:</w:t>
            </w:r>
          </w:p>
          <w:p w14:paraId="74A7B97A" w14:textId="77777777" w:rsidR="00DF0AD9" w:rsidRPr="00A804A6" w:rsidRDefault="00DF0AD9"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a) Sáng chế, giải pháp hữu ích, kiểu dáng công nghiệp, thiết kế bố trí mạch tích hợp bán dẫn, giống cây trồng đã được cấp văn bằng bảo hộ theo quy định của pháp luật về sở hữu trí tuệ hoặc được công nhận đăng ký quốc tế theo quy định của điều ước quốc tế mà Việt Nam là thành viên; chương trình máy tính đã được cấp Giấy chứng nhận đăng ký quyền tác giả;</w:t>
            </w:r>
          </w:p>
          <w:p w14:paraId="61837F9F" w14:textId="77777777" w:rsidR="00DF0AD9" w:rsidRPr="00A804A6" w:rsidRDefault="00DF0AD9"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b) Giống vật nuôi mới, giống cây trồng mới, giống thủy sản mới, giống cây lâm nghiệp mới, tiến bộ kỹ thuật đã được Bộ Nông nghiệp và Phát triển nông thôn công nhận;</w:t>
            </w:r>
          </w:p>
          <w:p w14:paraId="0CC3D759" w14:textId="77777777" w:rsidR="00DF0AD9" w:rsidRPr="00A804A6" w:rsidRDefault="00DF0AD9" w:rsidP="00AB5ABB">
            <w:pPr>
              <w:jc w:val="both"/>
              <w:rPr>
                <w:rFonts w:ascii="Times New Roman" w:hAnsi="Times New Roman" w:cs="Times New Roman"/>
                <w:sz w:val="28"/>
                <w:szCs w:val="28"/>
                <w:lang w:val="vi-VN" w:eastAsia="vi-VN"/>
              </w:rPr>
            </w:pPr>
            <w:bookmarkStart w:id="28" w:name="diem_c_2_3"/>
            <w:r w:rsidRPr="00A804A6">
              <w:rPr>
                <w:rFonts w:ascii="Times New Roman" w:hAnsi="Times New Roman" w:cs="Times New Roman"/>
                <w:sz w:val="28"/>
                <w:szCs w:val="28"/>
                <w:lang w:val="vi-VN" w:eastAsia="vi-VN"/>
              </w:rPr>
              <w:t>c) Kết quả thực hiện nhiệm vụ đã đạt được các giải thưởng về khoa học và công nghệ do các cơ quan nhà nước có thẩm quyền chủ trì, phối hợp tổ chức xét tặng giải thưởng hoặc đồng ý cho tổ chức xét tặng giải thưởng theo quy định của pháp luật về giải thưởng khoa học và công nghệ;</w:t>
            </w:r>
            <w:bookmarkEnd w:id="28"/>
          </w:p>
          <w:p w14:paraId="502929FA" w14:textId="77777777" w:rsidR="00DF0AD9" w:rsidRPr="00A804A6" w:rsidRDefault="00DF0AD9" w:rsidP="00AB5ABB">
            <w:pPr>
              <w:jc w:val="both"/>
              <w:rPr>
                <w:rFonts w:ascii="Times New Roman" w:hAnsi="Times New Roman" w:cs="Times New Roman"/>
                <w:sz w:val="28"/>
                <w:szCs w:val="28"/>
                <w:lang w:val="vi-VN" w:eastAsia="vi-VN"/>
              </w:rPr>
            </w:pPr>
            <w:bookmarkStart w:id="29" w:name="diem_d_2_3"/>
            <w:r w:rsidRPr="00A804A6">
              <w:rPr>
                <w:rFonts w:ascii="Times New Roman" w:hAnsi="Times New Roman" w:cs="Times New Roman"/>
                <w:sz w:val="28"/>
                <w:szCs w:val="28"/>
                <w:lang w:val="vi-VN" w:eastAsia="vi-VN"/>
              </w:rPr>
              <w:t>d) Các kết quả khoa học và công nghệ được cơ quan có thẩm quyền xác nhận, công nhận theo quy định của pháp luật;</w:t>
            </w:r>
            <w:bookmarkEnd w:id="29"/>
          </w:p>
          <w:p w14:paraId="563C41F2" w14:textId="77777777" w:rsidR="00DF0AD9" w:rsidRPr="00A804A6" w:rsidRDefault="00DF0AD9" w:rsidP="00AB5ABB">
            <w:pPr>
              <w:jc w:val="both"/>
              <w:rPr>
                <w:rFonts w:ascii="Times New Roman" w:hAnsi="Times New Roman" w:cs="Times New Roman"/>
                <w:sz w:val="28"/>
                <w:szCs w:val="28"/>
                <w:lang w:val="vi-VN" w:eastAsia="vi-VN"/>
              </w:rPr>
            </w:pPr>
            <w:bookmarkStart w:id="30" w:name="diem_dd_2_3"/>
            <w:r w:rsidRPr="00A804A6">
              <w:rPr>
                <w:rFonts w:ascii="Times New Roman" w:hAnsi="Times New Roman" w:cs="Times New Roman"/>
                <w:sz w:val="28"/>
                <w:szCs w:val="28"/>
                <w:lang w:val="vi-VN" w:eastAsia="vi-VN"/>
              </w:rPr>
              <w:t>đ) Công nghệ nhận chuyển giao được cơ quan có thẩm quyền xác nhận theo quy định của pháp luật.</w:t>
            </w:r>
            <w:bookmarkEnd w:id="30"/>
          </w:p>
          <w:p w14:paraId="60BAD0DB" w14:textId="77777777" w:rsidR="00DF0AD9" w:rsidRPr="00A804A6" w:rsidRDefault="00DF0AD9" w:rsidP="00AB5ABB">
            <w:pPr>
              <w:jc w:val="both"/>
              <w:rPr>
                <w:rFonts w:ascii="Times New Roman" w:hAnsi="Times New Roman" w:cs="Times New Roman"/>
                <w:sz w:val="28"/>
                <w:szCs w:val="28"/>
              </w:rPr>
            </w:pPr>
            <w:r w:rsidRPr="00A804A6">
              <w:rPr>
                <w:rFonts w:ascii="Times New Roman" w:eastAsia="Times New Roman" w:hAnsi="Times New Roman" w:cs="Times New Roman"/>
                <w:sz w:val="28"/>
                <w:szCs w:val="28"/>
                <w:lang w:val="vi-VN" w:eastAsia="vi-VN"/>
              </w:rPr>
              <w:t xml:space="preserve">3. Doanh nghiệp thực hiện dự án đầu tư mới thuộc lĩnh vực nghiên cứu khoa học và phát triển công nghệ là việc doanh nghiệp sử dụng kết quả khoa học và công nghệ để </w:t>
            </w:r>
            <w:r w:rsidRPr="00A804A6">
              <w:rPr>
                <w:rFonts w:ascii="Times New Roman" w:eastAsia="Times New Roman" w:hAnsi="Times New Roman" w:cs="Times New Roman"/>
                <w:sz w:val="28"/>
                <w:szCs w:val="28"/>
                <w:lang w:val="vi-VN" w:eastAsia="vi-VN"/>
              </w:rPr>
              <w:lastRenderedPageBreak/>
              <w:t xml:space="preserve">thực hiện dự án sản xuất, kinh doanh mới hoặc thay thế toàn bộ công nghệ hiện có trong hoạt động sản xuất, kinh doanh của </w:t>
            </w:r>
            <w:r w:rsidRPr="00A804A6">
              <w:rPr>
                <w:rFonts w:ascii="Times New Roman" w:hAnsi="Times New Roman" w:cs="Times New Roman"/>
                <w:sz w:val="28"/>
                <w:szCs w:val="28"/>
                <w:lang w:val="vi-VN" w:eastAsia="vi-VN"/>
              </w:rPr>
              <w:t>doanh nghiệp.</w:t>
            </w:r>
          </w:p>
          <w:p w14:paraId="7AD11100" w14:textId="77777777" w:rsidR="00DF0AD9" w:rsidRPr="00A804A6" w:rsidRDefault="00DF0AD9" w:rsidP="00AB5ABB">
            <w:pPr>
              <w:jc w:val="both"/>
              <w:rPr>
                <w:rFonts w:ascii="Times New Roman" w:hAnsi="Times New Roman" w:cs="Times New Roman"/>
                <w:b/>
                <w:bCs/>
                <w:sz w:val="28"/>
                <w:szCs w:val="28"/>
                <w:lang w:val="vi-VN" w:eastAsia="vi-VN"/>
              </w:rPr>
            </w:pPr>
            <w:r w:rsidRPr="00A804A6">
              <w:rPr>
                <w:rFonts w:ascii="Times New Roman" w:hAnsi="Times New Roman" w:cs="Times New Roman"/>
                <w:b/>
                <w:bCs/>
                <w:sz w:val="28"/>
                <w:szCs w:val="28"/>
                <w:lang w:val="vi-VN" w:eastAsia="vi-VN"/>
              </w:rPr>
              <w:t>Điều 6. Điều kiện cấp Giấy chứng nhận doanh nghiệp khoa học và công nghệ</w:t>
            </w:r>
          </w:p>
          <w:p w14:paraId="41862A48" w14:textId="77777777" w:rsidR="00DF0AD9" w:rsidRPr="00A804A6" w:rsidRDefault="00DF0AD9"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1. Doanh nghiệp được cấp Giấy chứng nhận doanh nghiệp khoa học và công nghệ khi đáp ứng các điều kiện sau:</w:t>
            </w:r>
          </w:p>
          <w:p w14:paraId="5310DA9B" w14:textId="77777777" w:rsidR="00DF0AD9" w:rsidRPr="00A804A6" w:rsidRDefault="00DF0AD9"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a) Được thành lập và hoạt động theo </w:t>
            </w:r>
            <w:bookmarkStart w:id="31" w:name="tvpllink_lglqehkbau_1"/>
            <w:r w:rsidRPr="00A804A6">
              <w:rPr>
                <w:rFonts w:ascii="Times New Roman" w:eastAsia="Times New Roman" w:hAnsi="Times New Roman" w:cs="Times New Roman"/>
                <w:sz w:val="28"/>
                <w:szCs w:val="28"/>
                <w:lang w:val="vi-VN" w:eastAsia="vi-VN"/>
              </w:rPr>
              <w:fldChar w:fldCharType="begin"/>
            </w:r>
            <w:r w:rsidRPr="00A804A6">
              <w:rPr>
                <w:rFonts w:ascii="Times New Roman" w:eastAsia="Times New Roman" w:hAnsi="Times New Roman" w:cs="Times New Roman"/>
                <w:sz w:val="28"/>
                <w:szCs w:val="28"/>
                <w:lang w:val="vi-VN" w:eastAsia="vi-VN"/>
              </w:rPr>
              <w:instrText>HYPERLINK "https://thuvienphapluat.vn/van-ban/Doanh-nghiep/Luat-Doanh-nghiep-2014-259730.aspx" \t "_blank"</w:instrText>
            </w:r>
            <w:r w:rsidRPr="00A804A6">
              <w:rPr>
                <w:rFonts w:ascii="Times New Roman" w:eastAsia="Times New Roman" w:hAnsi="Times New Roman" w:cs="Times New Roman"/>
                <w:sz w:val="28"/>
                <w:szCs w:val="28"/>
                <w:lang w:val="vi-VN" w:eastAsia="vi-VN"/>
              </w:rPr>
              <w:fldChar w:fldCharType="separate"/>
            </w:r>
            <w:r w:rsidRPr="00A804A6">
              <w:rPr>
                <w:rFonts w:ascii="Times New Roman" w:eastAsia="Times New Roman" w:hAnsi="Times New Roman" w:cs="Times New Roman"/>
                <w:sz w:val="28"/>
                <w:szCs w:val="28"/>
                <w:lang w:val="vi-VN" w:eastAsia="vi-VN"/>
              </w:rPr>
              <w:t>Luật doanh nghiệp</w:t>
            </w:r>
            <w:r w:rsidRPr="00A804A6">
              <w:rPr>
                <w:rFonts w:ascii="Times New Roman" w:eastAsia="Times New Roman" w:hAnsi="Times New Roman" w:cs="Times New Roman"/>
                <w:sz w:val="28"/>
                <w:szCs w:val="28"/>
                <w:lang w:val="vi-VN" w:eastAsia="vi-VN"/>
              </w:rPr>
              <w:fldChar w:fldCharType="end"/>
            </w:r>
            <w:bookmarkEnd w:id="31"/>
            <w:r w:rsidRPr="00A804A6">
              <w:rPr>
                <w:rFonts w:ascii="Times New Roman" w:eastAsia="Times New Roman" w:hAnsi="Times New Roman" w:cs="Times New Roman"/>
                <w:sz w:val="28"/>
                <w:szCs w:val="28"/>
                <w:lang w:val="vi-VN" w:eastAsia="vi-VN"/>
              </w:rPr>
              <w:t>;</w:t>
            </w:r>
          </w:p>
          <w:p w14:paraId="489F4CF7" w14:textId="77777777" w:rsidR="00DF0AD9" w:rsidRPr="00A804A6" w:rsidRDefault="00DF0AD9"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b) Có khả năng tạo ra hoặc ứng dụng kết quả khoa học và công nghệ được cơ quan có thẩm quyền đánh giá, thẩm định, công nhận theo quy định tại </w:t>
            </w:r>
            <w:bookmarkStart w:id="32" w:name="tc_1"/>
            <w:r w:rsidRPr="00A804A6">
              <w:rPr>
                <w:rFonts w:ascii="Times New Roman" w:eastAsia="Times New Roman" w:hAnsi="Times New Roman" w:cs="Times New Roman"/>
                <w:sz w:val="28"/>
                <w:szCs w:val="28"/>
                <w:lang w:val="vi-VN" w:eastAsia="vi-VN"/>
              </w:rPr>
              <w:t>khoản 2 Điều 7 của Nghị định này</w:t>
            </w:r>
            <w:bookmarkEnd w:id="32"/>
            <w:r w:rsidRPr="00A804A6">
              <w:rPr>
                <w:rFonts w:ascii="Times New Roman" w:eastAsia="Times New Roman" w:hAnsi="Times New Roman" w:cs="Times New Roman"/>
                <w:sz w:val="28"/>
                <w:szCs w:val="28"/>
                <w:lang w:val="vi-VN" w:eastAsia="vi-VN"/>
              </w:rPr>
              <w:t>;</w:t>
            </w:r>
          </w:p>
          <w:p w14:paraId="225885B6" w14:textId="77777777" w:rsidR="00DF0AD9" w:rsidRPr="00A804A6" w:rsidRDefault="00DF0AD9" w:rsidP="00AB5ABB">
            <w:pPr>
              <w:jc w:val="both"/>
              <w:rPr>
                <w:rFonts w:ascii="Times New Roman" w:hAnsi="Times New Roman" w:cs="Times New Roman"/>
                <w:sz w:val="28"/>
                <w:szCs w:val="28"/>
                <w:lang w:val="vi-VN" w:eastAsia="vi-VN"/>
              </w:rPr>
            </w:pPr>
            <w:bookmarkStart w:id="33" w:name="diem_c_1_6"/>
            <w:r w:rsidRPr="00A804A6">
              <w:rPr>
                <w:rFonts w:ascii="Times New Roman" w:hAnsi="Times New Roman" w:cs="Times New Roman"/>
                <w:sz w:val="28"/>
                <w:szCs w:val="28"/>
                <w:lang w:val="vi-VN" w:eastAsia="vi-VN"/>
              </w:rPr>
              <w:t>c) Có doanh thu từ việc sản xuất, kinh doanh sản phẩm hình thành từ kết quả khoa học và công nghệ đạt tỷ lệ tối thiểu 30% trên tổng doanh thu.</w:t>
            </w:r>
            <w:bookmarkEnd w:id="33"/>
          </w:p>
          <w:p w14:paraId="390E52C3" w14:textId="77777777" w:rsidR="00DF0AD9" w:rsidRPr="00A804A6" w:rsidRDefault="00DF0AD9"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2. Doanh nghiệp mới thành lập dưới 5 năm đáp ứng các điều kiện quy định tại điểm a và điểm b khoản 1 Điều này được chứng nhận là doanh nghiệp khoa học và công nghệ.</w:t>
            </w:r>
          </w:p>
          <w:p w14:paraId="47224419" w14:textId="77777777" w:rsidR="00DF0AD9" w:rsidRPr="00A804A6" w:rsidRDefault="00DF0AD9" w:rsidP="00AB5ABB">
            <w:pPr>
              <w:jc w:val="both"/>
              <w:rPr>
                <w:rFonts w:ascii="Times New Roman" w:hAnsi="Times New Roman" w:cs="Times New Roman"/>
                <w:b/>
                <w:bCs/>
                <w:sz w:val="28"/>
                <w:szCs w:val="28"/>
                <w:lang w:val="vi-VN" w:eastAsia="vi-VN"/>
              </w:rPr>
            </w:pPr>
            <w:bookmarkStart w:id="34" w:name="dieu_12"/>
            <w:r w:rsidRPr="00A804A6">
              <w:rPr>
                <w:rFonts w:ascii="Times New Roman" w:hAnsi="Times New Roman" w:cs="Times New Roman"/>
                <w:b/>
                <w:bCs/>
                <w:sz w:val="28"/>
                <w:szCs w:val="28"/>
                <w:lang w:val="vi-VN" w:eastAsia="vi-VN"/>
              </w:rPr>
              <w:t>Điều 12. Miễn, giảm thuế thu nhập doanh nghiệp</w:t>
            </w:r>
            <w:bookmarkEnd w:id="34"/>
          </w:p>
          <w:p w14:paraId="089B5338" w14:textId="77777777" w:rsidR="00DF0AD9" w:rsidRPr="00A804A6" w:rsidRDefault="00DF0AD9" w:rsidP="00AB5ABB">
            <w:pPr>
              <w:jc w:val="both"/>
              <w:rPr>
                <w:rFonts w:ascii="Times New Roman" w:hAnsi="Times New Roman" w:cs="Times New Roman"/>
                <w:sz w:val="28"/>
                <w:szCs w:val="28"/>
                <w:lang w:val="vi-VN" w:eastAsia="vi-VN"/>
              </w:rPr>
            </w:pPr>
            <w:r w:rsidRPr="00A804A6">
              <w:rPr>
                <w:rFonts w:ascii="Times New Roman" w:hAnsi="Times New Roman" w:cs="Times New Roman"/>
                <w:sz w:val="28"/>
                <w:szCs w:val="28"/>
                <w:lang w:val="vi-VN" w:eastAsia="vi-VN"/>
              </w:rPr>
              <w:t>1. Thu nhập của doanh nghiệp khoa học và công nghệ từ hoạt động sản xuất, kinh doanh các sản phẩm hình thành từ kết quả khoa học và công nghệ được hưởng ưu đãi miễn, giảm thuế thu nhập doanh nghiệp như doanh nghiệp thực hiện dự án đầu tư mới thuộc lĩnh vực nghiên cứu khoa học và phát triển công nghệ, cụ thể: được miễn thuế 04 năm và giảm 50% số thuế phải nộp trong 09 năm tiếp theo.</w:t>
            </w:r>
          </w:p>
          <w:p w14:paraId="49D4408B" w14:textId="77777777" w:rsidR="00DF0AD9" w:rsidRPr="00A804A6" w:rsidRDefault="00DF0AD9" w:rsidP="00AB5ABB">
            <w:pPr>
              <w:jc w:val="both"/>
              <w:rPr>
                <w:rFonts w:ascii="Times New Roman" w:hAnsi="Times New Roman" w:cs="Times New Roman"/>
                <w:sz w:val="28"/>
                <w:szCs w:val="28"/>
                <w:lang w:val="vi-VN" w:eastAsia="vi-VN"/>
              </w:rPr>
            </w:pPr>
            <w:bookmarkStart w:id="35" w:name="khoan_2_12"/>
            <w:r w:rsidRPr="00A804A6">
              <w:rPr>
                <w:rFonts w:ascii="Times New Roman" w:hAnsi="Times New Roman" w:cs="Times New Roman"/>
                <w:sz w:val="28"/>
                <w:szCs w:val="28"/>
                <w:lang w:val="vi-VN" w:eastAsia="vi-VN"/>
              </w:rPr>
              <w:t>2. Doanh thu, thu nhập từ hoạt động sản xuất, kinh doanh các sản phẩm hình thành từ kết quả khoa học và công nghệ theo quy định tại</w:t>
            </w:r>
            <w:bookmarkEnd w:id="35"/>
            <w:r w:rsidRPr="00A804A6">
              <w:rPr>
                <w:rFonts w:ascii="Times New Roman" w:hAnsi="Times New Roman" w:cs="Times New Roman"/>
                <w:sz w:val="28"/>
                <w:szCs w:val="28"/>
                <w:lang w:val="vi-VN" w:eastAsia="vi-VN"/>
              </w:rPr>
              <w:t> </w:t>
            </w:r>
            <w:bookmarkStart w:id="36" w:name="tc_8"/>
            <w:r w:rsidRPr="00A804A6">
              <w:rPr>
                <w:rFonts w:ascii="Times New Roman" w:hAnsi="Times New Roman" w:cs="Times New Roman"/>
                <w:sz w:val="28"/>
                <w:szCs w:val="28"/>
                <w:lang w:val="vi-VN" w:eastAsia="vi-VN"/>
              </w:rPr>
              <w:t>khoản 1 Điều 2 Nghị định này.</w:t>
            </w:r>
            <w:bookmarkEnd w:id="36"/>
            <w:r w:rsidRPr="00A804A6">
              <w:rPr>
                <w:rFonts w:ascii="Times New Roman" w:hAnsi="Times New Roman" w:cs="Times New Roman"/>
                <w:sz w:val="28"/>
                <w:szCs w:val="28"/>
                <w:lang w:val="vi-VN" w:eastAsia="vi-VN"/>
              </w:rPr>
              <w:t> </w:t>
            </w:r>
            <w:bookmarkStart w:id="37" w:name="khoan_2_12_name"/>
            <w:r w:rsidRPr="00A804A6">
              <w:rPr>
                <w:rFonts w:ascii="Times New Roman" w:hAnsi="Times New Roman" w:cs="Times New Roman"/>
                <w:sz w:val="28"/>
                <w:szCs w:val="28"/>
                <w:lang w:val="vi-VN" w:eastAsia="vi-VN"/>
              </w:rPr>
              <w:t>Doanh thu, thu nhập được tạo ra từ dịch vụ có ứng dụng kết quả khoa học và công nghệ trong lĩnh vực công nghệ thông tin phải là doanh thu, thu nhập từ dịch vụ mới.</w:t>
            </w:r>
            <w:bookmarkEnd w:id="37"/>
          </w:p>
          <w:p w14:paraId="6EBCECFC" w14:textId="77777777" w:rsidR="00DF0AD9" w:rsidRPr="00A804A6" w:rsidRDefault="00DF0AD9"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3. Doanh nghiệp khoa học và công nghệ không được ưu đãi miễn, giảm thuế thu nhập doanh nghiệp đối với năm tài chính không đáp ứng được điều kiện về doanh thu của sản phẩm hình thành từ kết quả khoa học và công nghệ đạt tỷ lệ tối thiểu 30% trên tổng doanh thu của doanh nghiệp.</w:t>
            </w:r>
          </w:p>
          <w:p w14:paraId="60DC6D3D" w14:textId="77777777" w:rsidR="00DF0AD9" w:rsidRPr="00A804A6" w:rsidRDefault="00DF0AD9"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lastRenderedPageBreak/>
              <w:t>4. Điều kiện, thủ tục thực hiện ưu đãi thuế thu nhập doanh nghiệp thực hiện theo quy định của pháp luật về thuế thu nhập doanh nghiệp và quản lý thuế.</w:t>
            </w:r>
          </w:p>
          <w:p w14:paraId="3EAC1D07" w14:textId="33C44AB6" w:rsidR="00DF0AD9" w:rsidRPr="00A804A6" w:rsidRDefault="00DF0AD9" w:rsidP="00AB5ABB">
            <w:pPr>
              <w:jc w:val="both"/>
              <w:rPr>
                <w:rFonts w:ascii="Times New Roman" w:hAnsi="Times New Roman" w:cs="Times New Roman"/>
                <w:sz w:val="28"/>
                <w:szCs w:val="28"/>
              </w:rPr>
            </w:pPr>
          </w:p>
        </w:tc>
      </w:tr>
      <w:tr w:rsidR="006F0721" w:rsidRPr="00A804A6" w14:paraId="369F786D" w14:textId="77777777" w:rsidTr="00AB5ABB">
        <w:trPr>
          <w:gridAfter w:val="1"/>
          <w:wAfter w:w="11" w:type="dxa"/>
        </w:trPr>
        <w:tc>
          <w:tcPr>
            <w:tcW w:w="846" w:type="dxa"/>
          </w:tcPr>
          <w:p w14:paraId="2FBA2501" w14:textId="7D6DA1A9"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lastRenderedPageBreak/>
              <w:t>2</w:t>
            </w:r>
          </w:p>
        </w:tc>
        <w:tc>
          <w:tcPr>
            <w:tcW w:w="2268" w:type="dxa"/>
          </w:tcPr>
          <w:p w14:paraId="132A642B" w14:textId="77777777"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Nghị định số 46/2014/NĐ-CP ngày 15/5/2014 quy định về thu tiền thuê đất, thuê mặt nước</w:t>
            </w:r>
          </w:p>
        </w:tc>
        <w:tc>
          <w:tcPr>
            <w:tcW w:w="6520" w:type="dxa"/>
          </w:tcPr>
          <w:p w14:paraId="5C518010" w14:textId="7D27E55C" w:rsidR="00DF0AD9" w:rsidRPr="00A804A6" w:rsidRDefault="00DF0AD9" w:rsidP="00AB5ABB">
            <w:pPr>
              <w:jc w:val="both"/>
              <w:rPr>
                <w:rFonts w:ascii="Times New Roman" w:hAnsi="Times New Roman" w:cs="Times New Roman"/>
                <w:b/>
                <w:bCs/>
                <w:sz w:val="28"/>
                <w:szCs w:val="28"/>
              </w:rPr>
            </w:pPr>
            <w:bookmarkStart w:id="38" w:name="dieu_19"/>
            <w:r w:rsidRPr="00A804A6">
              <w:rPr>
                <w:rFonts w:ascii="Times New Roman" w:hAnsi="Times New Roman" w:cs="Times New Roman"/>
                <w:b/>
                <w:bCs/>
                <w:sz w:val="28"/>
                <w:szCs w:val="28"/>
              </w:rPr>
              <w:t>Điều 19. Miễn tiền thuê đất, thuê mặt nước</w:t>
            </w:r>
            <w:bookmarkEnd w:id="38"/>
          </w:p>
          <w:p w14:paraId="3DAAD9BA" w14:textId="77777777" w:rsidR="00DF0AD9" w:rsidRPr="00A804A6" w:rsidRDefault="00DF0AD9" w:rsidP="00AB5ABB">
            <w:pPr>
              <w:jc w:val="both"/>
              <w:rPr>
                <w:rFonts w:ascii="Times New Roman" w:hAnsi="Times New Roman" w:cs="Times New Roman"/>
                <w:sz w:val="28"/>
                <w:szCs w:val="28"/>
              </w:rPr>
            </w:pPr>
            <w:bookmarkStart w:id="39" w:name="khoan_1_19"/>
            <w:r w:rsidRPr="00A804A6">
              <w:rPr>
                <w:rFonts w:ascii="Times New Roman" w:hAnsi="Times New Roman" w:cs="Times New Roman"/>
                <w:sz w:val="28"/>
                <w:szCs w:val="28"/>
              </w:rPr>
              <w:t>1. Miễn tiền thuê đất, thuê mặt nước cho cả thời hạn thuê trong các trường hợp sau:</w:t>
            </w:r>
            <w:bookmarkEnd w:id="39"/>
          </w:p>
          <w:p w14:paraId="5E6F8E55" w14:textId="77777777" w:rsidR="00DF0AD9" w:rsidRPr="00A804A6" w:rsidRDefault="00DF0AD9" w:rsidP="00AB5ABB">
            <w:pPr>
              <w:jc w:val="both"/>
              <w:rPr>
                <w:rFonts w:ascii="Times New Roman" w:hAnsi="Times New Roman" w:cs="Times New Roman"/>
                <w:sz w:val="28"/>
                <w:szCs w:val="28"/>
              </w:rPr>
            </w:pPr>
            <w:bookmarkStart w:id="40" w:name="diem_dd_1_19"/>
            <w:r w:rsidRPr="00A804A6">
              <w:rPr>
                <w:rFonts w:ascii="Times New Roman" w:hAnsi="Times New Roman" w:cs="Times New Roman"/>
                <w:sz w:val="28"/>
                <w:szCs w:val="28"/>
              </w:rPr>
              <w:t>đ) Đất xây dựng công trình sự nghiệp của các tổ chức sự nghiệp công; đất xây dựng cơ sở nghiên cứu khoa học của doanh nghiệp KH&amp;CN nếu đáp ứng được các điều kiện liên quan (nếu có) bao gồm: Đất xây dựng phòng thí nghiệm, đất xây dựng cơ sở ươm tạo công nghệ và ươm tạo doanh nghiệp KH&amp;CN, đất xây dựng cơ sở thực nghiệm, đất xây dựng cơ sở sản xuất thử nghiệm.</w:t>
            </w:r>
            <w:bookmarkEnd w:id="40"/>
          </w:p>
        </w:tc>
      </w:tr>
      <w:tr w:rsidR="006F0721" w:rsidRPr="00A804A6" w14:paraId="7957DD44" w14:textId="77777777" w:rsidTr="00AB5ABB">
        <w:trPr>
          <w:gridAfter w:val="1"/>
          <w:wAfter w:w="11" w:type="dxa"/>
        </w:trPr>
        <w:tc>
          <w:tcPr>
            <w:tcW w:w="846" w:type="dxa"/>
          </w:tcPr>
          <w:p w14:paraId="1EDBBB73" w14:textId="21BD991F"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3</w:t>
            </w:r>
          </w:p>
        </w:tc>
        <w:tc>
          <w:tcPr>
            <w:tcW w:w="2268" w:type="dxa"/>
          </w:tcPr>
          <w:p w14:paraId="14183B22" w14:textId="77777777"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Nghị định 32/2017/NĐ-CP, Nghị định 78/2023/NĐ-CP về tín dụng đầu tư</w:t>
            </w:r>
          </w:p>
          <w:p w14:paraId="6EB2FA0D" w14:textId="7B0F0791" w:rsidR="00DF0AD9" w:rsidRPr="00A804A6" w:rsidRDefault="00DF0AD9" w:rsidP="00AB5ABB">
            <w:pPr>
              <w:jc w:val="both"/>
              <w:rPr>
                <w:rFonts w:ascii="Times New Roman" w:hAnsi="Times New Roman" w:cs="Times New Roman"/>
                <w:b/>
                <w:bCs/>
                <w:sz w:val="28"/>
                <w:szCs w:val="28"/>
              </w:rPr>
            </w:pPr>
          </w:p>
        </w:tc>
        <w:tc>
          <w:tcPr>
            <w:tcW w:w="6520" w:type="dxa"/>
          </w:tcPr>
          <w:p w14:paraId="7B8C692B" w14:textId="77777777"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Phụ lục Danh mục các dự án vay vốn tín dụng đầu tư:</w:t>
            </w:r>
          </w:p>
          <w:p w14:paraId="01C6708E" w14:textId="55CB1082" w:rsidR="00DF0AD9" w:rsidRPr="00A804A6" w:rsidRDefault="00DF0AD9" w:rsidP="00AB5ABB">
            <w:pPr>
              <w:jc w:val="both"/>
              <w:rPr>
                <w:rFonts w:ascii="Times New Roman" w:hAnsi="Times New Roman" w:cs="Times New Roman"/>
                <w:sz w:val="28"/>
                <w:szCs w:val="28"/>
              </w:rPr>
            </w:pPr>
            <w:r w:rsidRPr="00A804A6">
              <w:rPr>
                <w:rFonts w:ascii="Times New Roman" w:hAnsi="Times New Roman" w:cs="Times New Roman"/>
                <w:sz w:val="28"/>
                <w:szCs w:val="28"/>
                <w:shd w:val="clear" w:color="auto" w:fill="FFFFFF"/>
              </w:rPr>
              <w:t>“Dự án ứng dụng công nghệ cao, dự án đầu tư sản xuất sản phẩm công nghệ cao theo danh mục công nghệ cao do Thủ tướng Chính phủ ban hành; Dự án đầu tư sản xuất sản phẩm hình thành từ kết quả khoa học và công nghệ của doanh nghiệp khoa học và công nghệ theo quy định của pháp luật hiện hành.”</w:t>
            </w:r>
          </w:p>
        </w:tc>
      </w:tr>
      <w:tr w:rsidR="006F0721" w:rsidRPr="00A804A6" w14:paraId="3C3306BE" w14:textId="77777777" w:rsidTr="00AB5ABB">
        <w:trPr>
          <w:gridAfter w:val="1"/>
          <w:wAfter w:w="11" w:type="dxa"/>
        </w:trPr>
        <w:tc>
          <w:tcPr>
            <w:tcW w:w="846" w:type="dxa"/>
          </w:tcPr>
          <w:p w14:paraId="75562373" w14:textId="4469EEE8" w:rsidR="00A71938" w:rsidRPr="00A804A6" w:rsidRDefault="007207B7"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4</w:t>
            </w:r>
          </w:p>
        </w:tc>
        <w:tc>
          <w:tcPr>
            <w:tcW w:w="2268" w:type="dxa"/>
          </w:tcPr>
          <w:p w14:paraId="049AF9CD" w14:textId="37F178EC" w:rsidR="00A71938" w:rsidRPr="00A804A6" w:rsidRDefault="00A71938"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Nghị định 31/202</w:t>
            </w:r>
            <w:r w:rsidR="00C5447B" w:rsidRPr="00A804A6">
              <w:rPr>
                <w:rFonts w:ascii="Times New Roman" w:hAnsi="Times New Roman" w:cs="Times New Roman"/>
                <w:b/>
                <w:bCs/>
                <w:sz w:val="28"/>
                <w:szCs w:val="28"/>
              </w:rPr>
              <w:t>1</w:t>
            </w:r>
            <w:r w:rsidRPr="00A804A6">
              <w:rPr>
                <w:rFonts w:ascii="Times New Roman" w:hAnsi="Times New Roman" w:cs="Times New Roman"/>
                <w:b/>
                <w:bCs/>
                <w:sz w:val="28"/>
                <w:szCs w:val="28"/>
              </w:rPr>
              <w:t xml:space="preserve">/NĐ-CP </w:t>
            </w:r>
            <w:r w:rsidR="00C5447B" w:rsidRPr="00A804A6">
              <w:rPr>
                <w:rFonts w:ascii="Times New Roman" w:hAnsi="Times New Roman" w:cs="Times New Roman"/>
                <w:b/>
                <w:bCs/>
                <w:sz w:val="28"/>
                <w:szCs w:val="28"/>
              </w:rPr>
              <w:t xml:space="preserve">quy định chi tiết và </w:t>
            </w:r>
            <w:r w:rsidRPr="00A804A6">
              <w:rPr>
                <w:rFonts w:ascii="Times New Roman" w:hAnsi="Times New Roman" w:cs="Times New Roman"/>
                <w:b/>
                <w:bCs/>
                <w:sz w:val="28"/>
                <w:szCs w:val="28"/>
              </w:rPr>
              <w:t xml:space="preserve">hướng dẫn </w:t>
            </w:r>
            <w:r w:rsidR="00C5447B" w:rsidRPr="00A804A6">
              <w:rPr>
                <w:rFonts w:ascii="Times New Roman" w:hAnsi="Times New Roman" w:cs="Times New Roman"/>
                <w:b/>
                <w:bCs/>
                <w:sz w:val="28"/>
                <w:szCs w:val="28"/>
              </w:rPr>
              <w:t xml:space="preserve">thi hành một số điều của </w:t>
            </w:r>
            <w:r w:rsidRPr="00A804A6">
              <w:rPr>
                <w:rFonts w:ascii="Times New Roman" w:hAnsi="Times New Roman" w:cs="Times New Roman"/>
                <w:b/>
                <w:bCs/>
                <w:sz w:val="28"/>
                <w:szCs w:val="28"/>
              </w:rPr>
              <w:t>Luật đầu tư</w:t>
            </w:r>
          </w:p>
        </w:tc>
        <w:tc>
          <w:tcPr>
            <w:tcW w:w="6520" w:type="dxa"/>
          </w:tcPr>
          <w:p w14:paraId="287D7FD2" w14:textId="77777777" w:rsidR="00A71938" w:rsidRPr="00A804A6" w:rsidRDefault="002A5A2B"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Phụ lục II, phần B, mục I – Ngành nghề ưu đãi đầu tư trong lĩnh vực KH&amp;CN:</w:t>
            </w:r>
          </w:p>
          <w:p w14:paraId="486DED3D" w14:textId="5F83B39C" w:rsidR="002A5A2B" w:rsidRPr="00A804A6" w:rsidRDefault="002A5A2B" w:rsidP="00AB5ABB">
            <w:pPr>
              <w:jc w:val="both"/>
              <w:rPr>
                <w:rFonts w:ascii="Times New Roman" w:hAnsi="Times New Roman" w:cs="Times New Roman"/>
                <w:sz w:val="28"/>
                <w:szCs w:val="28"/>
              </w:rPr>
            </w:pPr>
            <w:r w:rsidRPr="00A804A6">
              <w:rPr>
                <w:rFonts w:ascii="Times New Roman" w:hAnsi="Times New Roman" w:cs="Times New Roman"/>
                <w:sz w:val="28"/>
                <w:szCs w:val="28"/>
              </w:rPr>
              <w:t>“20. Sản xuất, kinh doanh sản phẩm hình thành từ kết quả khoa học và công nghệ của doanh nghiệp khoa học và công nghệ.”</w:t>
            </w:r>
          </w:p>
        </w:tc>
      </w:tr>
      <w:tr w:rsidR="006F0721" w:rsidRPr="00A804A6" w14:paraId="26793BBE" w14:textId="77777777" w:rsidTr="00AB5ABB">
        <w:trPr>
          <w:gridAfter w:val="1"/>
          <w:wAfter w:w="11" w:type="dxa"/>
        </w:trPr>
        <w:tc>
          <w:tcPr>
            <w:tcW w:w="846" w:type="dxa"/>
          </w:tcPr>
          <w:p w14:paraId="3AD06C1F" w14:textId="0BE74D19" w:rsidR="00DF0AD9" w:rsidRPr="00A804A6" w:rsidRDefault="007207B7"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5</w:t>
            </w:r>
          </w:p>
        </w:tc>
        <w:tc>
          <w:tcPr>
            <w:tcW w:w="2268" w:type="dxa"/>
          </w:tcPr>
          <w:p w14:paraId="68D0A2D2" w14:textId="2A985669"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Nghị định 10/2022/NĐ-CP về lệ phí trước bạ</w:t>
            </w:r>
          </w:p>
        </w:tc>
        <w:tc>
          <w:tcPr>
            <w:tcW w:w="6520" w:type="dxa"/>
          </w:tcPr>
          <w:p w14:paraId="3B5C4672" w14:textId="77777777"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Điều 10. Miễn lệ phí trước bạ:</w:t>
            </w:r>
          </w:p>
          <w:p w14:paraId="2AB3F15F" w14:textId="69DD811B" w:rsidR="00DF0AD9" w:rsidRPr="00A804A6" w:rsidRDefault="00DF0AD9" w:rsidP="00AB5ABB">
            <w:pPr>
              <w:jc w:val="both"/>
              <w:rPr>
                <w:rFonts w:ascii="Times New Roman" w:hAnsi="Times New Roman" w:cs="Times New Roman"/>
                <w:sz w:val="28"/>
                <w:szCs w:val="28"/>
              </w:rPr>
            </w:pPr>
            <w:r w:rsidRPr="00A804A6">
              <w:rPr>
                <w:rFonts w:ascii="Times New Roman" w:hAnsi="Times New Roman" w:cs="Times New Roman"/>
                <w:sz w:val="28"/>
                <w:szCs w:val="28"/>
                <w:shd w:val="clear" w:color="auto" w:fill="FFFFFF"/>
              </w:rPr>
              <w:t>30. Nhà, đất của doanh nghiệp khoa học và công nghệ đăng ký quyền sử dụng đất, quyền sở hữu nhà theo quy định của pháp luật.</w:t>
            </w:r>
          </w:p>
        </w:tc>
      </w:tr>
      <w:tr w:rsidR="006F0721" w:rsidRPr="00A804A6" w14:paraId="314969E2" w14:textId="77777777" w:rsidTr="00AB5ABB">
        <w:trPr>
          <w:gridAfter w:val="1"/>
          <w:wAfter w:w="11" w:type="dxa"/>
        </w:trPr>
        <w:tc>
          <w:tcPr>
            <w:tcW w:w="846" w:type="dxa"/>
          </w:tcPr>
          <w:p w14:paraId="723EA844" w14:textId="73535DE6" w:rsidR="00DF0AD9" w:rsidRPr="00A804A6" w:rsidRDefault="007207B7"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6</w:t>
            </w:r>
          </w:p>
        </w:tc>
        <w:tc>
          <w:tcPr>
            <w:tcW w:w="2268" w:type="dxa"/>
          </w:tcPr>
          <w:p w14:paraId="68CA21E6" w14:textId="197F7D80"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Nghị định 24/2024/NĐ-CP hướng dẫn Luật đấu thầu</w:t>
            </w:r>
          </w:p>
        </w:tc>
        <w:tc>
          <w:tcPr>
            <w:tcW w:w="6520" w:type="dxa"/>
          </w:tcPr>
          <w:p w14:paraId="1AB9F189" w14:textId="17C3B7F2" w:rsidR="00DF0AD9" w:rsidRPr="00A804A6" w:rsidRDefault="00DF0AD9" w:rsidP="00AB5ABB">
            <w:pPr>
              <w:spacing w:before="120"/>
              <w:jc w:val="both"/>
              <w:rPr>
                <w:rFonts w:ascii="Times New Roman" w:eastAsia="Times New Roman" w:hAnsi="Times New Roman" w:cs="Times New Roman"/>
                <w:sz w:val="28"/>
                <w:szCs w:val="28"/>
                <w:lang w:eastAsia="vi-VN"/>
              </w:rPr>
            </w:pPr>
            <w:bookmarkStart w:id="41" w:name="dieu_5"/>
            <w:r w:rsidRPr="00A804A6">
              <w:rPr>
                <w:rFonts w:ascii="Times New Roman" w:hAnsi="Times New Roman" w:cs="Times New Roman"/>
                <w:b/>
                <w:bCs/>
                <w:sz w:val="28"/>
                <w:szCs w:val="28"/>
                <w:shd w:val="clear" w:color="auto" w:fill="FFFFFF"/>
              </w:rPr>
              <w:t>Điều 5. Ưu đãi đối với hàng hóa có xuất xứ Việt Nam</w:t>
            </w:r>
            <w:bookmarkEnd w:id="41"/>
          </w:p>
          <w:p w14:paraId="2B84F4E6" w14:textId="4AFE5970" w:rsidR="00DF0AD9" w:rsidRPr="00A804A6" w:rsidRDefault="00DF0AD9" w:rsidP="00AB5ABB">
            <w:pPr>
              <w:spacing w:before="120"/>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4. Sản phẩm đổi mới sáng tạo xuất xứ Việt Nam được hưởng ưu đãi theo quy định tại khoản 3 Điều này khi đáp ứng một trong các điều kiện sau:</w:t>
            </w:r>
          </w:p>
          <w:p w14:paraId="5FDFE09D" w14:textId="77777777" w:rsidR="00DF0AD9" w:rsidRPr="00A804A6" w:rsidRDefault="00DF0AD9" w:rsidP="00AB5ABB">
            <w:pPr>
              <w:spacing w:before="120"/>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b) Sản phẩm hình thành từ kết quả nghiên cứu khoa học và công nghệ của doanh nghiệp khoa học và công nghệ theo quy định của pháp luật về doanh nghiệp khoa học và công nghệ;</w:t>
            </w:r>
          </w:p>
          <w:p w14:paraId="2D8375A8" w14:textId="77777777" w:rsidR="00DF0AD9" w:rsidRPr="00A804A6" w:rsidRDefault="00DF0AD9" w:rsidP="00AB5ABB">
            <w:pPr>
              <w:jc w:val="both"/>
              <w:rPr>
                <w:rFonts w:ascii="Times New Roman" w:hAnsi="Times New Roman" w:cs="Times New Roman"/>
                <w:b/>
                <w:bCs/>
                <w:sz w:val="28"/>
                <w:szCs w:val="28"/>
              </w:rPr>
            </w:pPr>
          </w:p>
        </w:tc>
      </w:tr>
      <w:tr w:rsidR="006F0721" w:rsidRPr="00A804A6" w14:paraId="62498AE8" w14:textId="77777777" w:rsidTr="00AB5ABB">
        <w:trPr>
          <w:gridAfter w:val="1"/>
          <w:wAfter w:w="11" w:type="dxa"/>
        </w:trPr>
        <w:tc>
          <w:tcPr>
            <w:tcW w:w="846" w:type="dxa"/>
          </w:tcPr>
          <w:p w14:paraId="1515FCD3" w14:textId="011850D9" w:rsidR="00DF0AD9" w:rsidRPr="00A804A6" w:rsidRDefault="007207B7"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7</w:t>
            </w:r>
          </w:p>
        </w:tc>
        <w:tc>
          <w:tcPr>
            <w:tcW w:w="2268" w:type="dxa"/>
          </w:tcPr>
          <w:p w14:paraId="0790F01D" w14:textId="1CE23F8B" w:rsidR="00DF0AD9" w:rsidRPr="00A804A6" w:rsidRDefault="00DF0AD9"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 xml:space="preserve">Nghị định 103/2024/NĐ-CP </w:t>
            </w:r>
            <w:r w:rsidRPr="00A804A6">
              <w:rPr>
                <w:rFonts w:ascii="Times New Roman" w:hAnsi="Times New Roman" w:cs="Times New Roman"/>
                <w:b/>
                <w:bCs/>
                <w:sz w:val="28"/>
                <w:szCs w:val="28"/>
              </w:rPr>
              <w:lastRenderedPageBreak/>
              <w:t>quy định về tiền thuê đất</w:t>
            </w:r>
          </w:p>
        </w:tc>
        <w:tc>
          <w:tcPr>
            <w:tcW w:w="6520" w:type="dxa"/>
          </w:tcPr>
          <w:p w14:paraId="3A174A60" w14:textId="77777777" w:rsidR="00DF0AD9" w:rsidRPr="00A804A6" w:rsidRDefault="00DF0AD9" w:rsidP="00AB5ABB">
            <w:pPr>
              <w:spacing w:before="120"/>
              <w:jc w:val="both"/>
              <w:rPr>
                <w:rFonts w:ascii="Times New Roman" w:hAnsi="Times New Roman" w:cs="Times New Roman"/>
                <w:b/>
                <w:bCs/>
                <w:sz w:val="28"/>
                <w:szCs w:val="28"/>
                <w:shd w:val="clear" w:color="auto" w:fill="FFFFFF"/>
              </w:rPr>
            </w:pPr>
            <w:r w:rsidRPr="00A804A6">
              <w:rPr>
                <w:rFonts w:ascii="Times New Roman" w:hAnsi="Times New Roman" w:cs="Times New Roman"/>
                <w:b/>
                <w:bCs/>
                <w:sz w:val="28"/>
                <w:szCs w:val="28"/>
                <w:shd w:val="clear" w:color="auto" w:fill="FFFFFF"/>
              </w:rPr>
              <w:lastRenderedPageBreak/>
              <w:t>Điều 39. Miễn tiền thuê đất</w:t>
            </w:r>
          </w:p>
          <w:p w14:paraId="5E584A9F" w14:textId="4EEB8B03" w:rsidR="00DF0AD9" w:rsidRPr="00A804A6" w:rsidRDefault="00DF0AD9" w:rsidP="00AB5ABB">
            <w:pPr>
              <w:spacing w:before="120"/>
              <w:jc w:val="both"/>
              <w:rPr>
                <w:rFonts w:ascii="Times New Roman" w:hAnsi="Times New Roman" w:cs="Times New Roman"/>
                <w:sz w:val="28"/>
                <w:szCs w:val="28"/>
                <w:shd w:val="clear" w:color="auto" w:fill="FFFFFF"/>
              </w:rPr>
            </w:pPr>
            <w:r w:rsidRPr="00A804A6">
              <w:rPr>
                <w:rFonts w:ascii="Times New Roman" w:hAnsi="Times New Roman" w:cs="Times New Roman"/>
                <w:sz w:val="28"/>
                <w:szCs w:val="28"/>
                <w:shd w:val="clear" w:color="auto" w:fill="FFFFFF"/>
              </w:rPr>
              <w:lastRenderedPageBreak/>
              <w:t>Dự án thuộc lĩnh vực ưu đãi đầu tư được miễn tiền thuê đất từ 3 năm đến 19 năm tùy thuộc địa bàn thực hiện dự án.</w:t>
            </w:r>
          </w:p>
        </w:tc>
      </w:tr>
      <w:tr w:rsidR="006F0721" w:rsidRPr="00A804A6" w14:paraId="6A0D82AD" w14:textId="77777777" w:rsidTr="00AB5ABB">
        <w:tc>
          <w:tcPr>
            <w:tcW w:w="846" w:type="dxa"/>
          </w:tcPr>
          <w:p w14:paraId="45AB9268" w14:textId="61A04CC4" w:rsidR="001F61BD" w:rsidRPr="00A804A6" w:rsidRDefault="001F61BD"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lastRenderedPageBreak/>
              <w:t>III</w:t>
            </w:r>
          </w:p>
        </w:tc>
        <w:tc>
          <w:tcPr>
            <w:tcW w:w="8799" w:type="dxa"/>
            <w:gridSpan w:val="3"/>
          </w:tcPr>
          <w:p w14:paraId="7886E509" w14:textId="3328D383" w:rsidR="001F61BD" w:rsidRPr="00A804A6" w:rsidRDefault="001F61BD" w:rsidP="00AB5ABB">
            <w:pPr>
              <w:spacing w:before="120"/>
              <w:jc w:val="both"/>
              <w:rPr>
                <w:rFonts w:ascii="Times New Roman" w:hAnsi="Times New Roman" w:cs="Times New Roman"/>
                <w:b/>
                <w:bCs/>
                <w:sz w:val="28"/>
                <w:szCs w:val="28"/>
                <w:shd w:val="clear" w:color="auto" w:fill="FFFFFF"/>
              </w:rPr>
            </w:pPr>
            <w:r w:rsidRPr="00A804A6">
              <w:rPr>
                <w:rFonts w:ascii="Times New Roman" w:hAnsi="Times New Roman" w:cs="Times New Roman"/>
                <w:b/>
                <w:bCs/>
                <w:sz w:val="28"/>
                <w:szCs w:val="28"/>
              </w:rPr>
              <w:t>Thông tư</w:t>
            </w:r>
          </w:p>
        </w:tc>
      </w:tr>
      <w:tr w:rsidR="006F0721" w:rsidRPr="00A804A6" w14:paraId="30C757EA" w14:textId="77777777" w:rsidTr="00AB5ABB">
        <w:trPr>
          <w:gridAfter w:val="1"/>
          <w:wAfter w:w="11" w:type="dxa"/>
        </w:trPr>
        <w:tc>
          <w:tcPr>
            <w:tcW w:w="846" w:type="dxa"/>
          </w:tcPr>
          <w:p w14:paraId="1EE9C633" w14:textId="7A0786C5" w:rsidR="008F5CC1" w:rsidRPr="00A804A6" w:rsidRDefault="008F5CC1"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1</w:t>
            </w:r>
          </w:p>
        </w:tc>
        <w:tc>
          <w:tcPr>
            <w:tcW w:w="2268" w:type="dxa"/>
          </w:tcPr>
          <w:p w14:paraId="09654C00" w14:textId="1F5A62C7" w:rsidR="008F5CC1" w:rsidRPr="00A804A6" w:rsidRDefault="008F5CC1"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Thông tư 02/2015/TT-BKHCN ngày 06/3/2015 của Bộ Khoa học và Công nghệ quy định về đánh giá, thẩm định kết quả thực hiện nhiệm vụ KH&amp;CN không sử dụng ngân sách nhà nước</w:t>
            </w:r>
          </w:p>
        </w:tc>
        <w:tc>
          <w:tcPr>
            <w:tcW w:w="6520" w:type="dxa"/>
          </w:tcPr>
          <w:p w14:paraId="7F5F1956" w14:textId="77777777" w:rsidR="0032126E" w:rsidRPr="00A804A6" w:rsidRDefault="0032126E"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b/>
                <w:bCs/>
                <w:sz w:val="28"/>
                <w:szCs w:val="28"/>
                <w:lang w:val="vi-VN" w:eastAsia="vi-VN"/>
              </w:rPr>
              <w:t>Điều 12. Giấy xác nhận kết quả thực hiện nhiệm vụ</w:t>
            </w:r>
          </w:p>
          <w:p w14:paraId="7E5BF67E" w14:textId="77777777" w:rsidR="0032126E" w:rsidRPr="00A804A6" w:rsidRDefault="0032126E"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1. Trên cơ sở kết luận của Hội đồng đánh giá, trong thời hạn 05 ngày làm việc kể từ ngày nhận được biên bản đánh giá của Hội đồng, Thủ trưởng cơ quan thực hiện đánh giá xem xét, quyết định cấp Giấy xác nhận kết quả thực hiện nhiệm vụ không sử dụng ngân sách nhà nước. Mẫu Giấy xác nhận kết quả thực hiện nhiệm vụ theo quy định tại </w:t>
            </w:r>
            <w:bookmarkStart w:id="42" w:name="bieumau_pl_1_06"/>
            <w:r w:rsidRPr="00A804A6">
              <w:rPr>
                <w:rFonts w:ascii="Times New Roman" w:eastAsia="Times New Roman" w:hAnsi="Times New Roman" w:cs="Times New Roman"/>
                <w:sz w:val="28"/>
                <w:szCs w:val="28"/>
                <w:lang w:val="vi-VN" w:eastAsia="vi-VN"/>
              </w:rPr>
              <w:t>Phụ lục 6</w:t>
            </w:r>
            <w:bookmarkEnd w:id="42"/>
            <w:r w:rsidRPr="00A804A6">
              <w:rPr>
                <w:rFonts w:ascii="Times New Roman" w:eastAsia="Times New Roman" w:hAnsi="Times New Roman" w:cs="Times New Roman"/>
                <w:sz w:val="28"/>
                <w:szCs w:val="28"/>
                <w:lang w:val="vi-VN" w:eastAsia="vi-VN"/>
              </w:rPr>
              <w:t> Thông tư này. Trường hợp không cấp Giấy xác nhận, cơ quan thực hiện đánh giá phải thông báo bằng văn bản nêu rõ lý do cho tổ chức, cá nhân.</w:t>
            </w:r>
          </w:p>
          <w:p w14:paraId="290C4286"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2. Trong trường hợp Thủ trưởng cơ quan thực hiện đánh giá không nhất trí với kết quả đánh giá của Hội đồng đánh giá, cơ quan thực hiện đánh giá thông báo bằng văn bản cho tổ chức, cá nhân đề nghị biết (trong đó nêu rõ lý do không đồng ý với kết luận của Hội đồng) và xem xét, thực hiện đánh giá lại kết quả thực hiện nhiệm vụ. Thời gian đánh giá lại và trả lời tổ chức, cá nhân đề nghị được thực hiện trong thời hạn 15 ngày làm việc kể từ khi nhận được Biên bản đánh giá của Hội đồng đánh giá.</w:t>
            </w:r>
          </w:p>
          <w:p w14:paraId="5660E72B"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3. Giấy xác nhận kết quả thực hiện nhiệm vụ thể hiện sự công nhận của cơ quan quản lý nhà nước đối với kết quả thực hiện nhiệm vụ khoa học và công nghệ của tổ chức, cá nhân; được khuyến khích sử dụng để thành lập và đăng ký chứng nhận doanh nghiệp khoa học và công nghệ theo quy định của pháp luật về doanh nghiệp khoa học và công nghệ.</w:t>
            </w:r>
          </w:p>
          <w:p w14:paraId="5E914A51"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4. Tổ chức, cá nhân đề nghị đánh giá kết quả thực hiện nhiệm vụ cam kết tuân thủ các quy định pháp luật về sở hữu trí tuệ và các quy định pháp luật khác có liên quan, chịu trách nhiệm về tính trung thực của hồ sơ đề nghị đánh giá.</w:t>
            </w:r>
          </w:p>
          <w:p w14:paraId="06DCDC46"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5. Sau 03 ngày làm việc kể từ khi cấp Giấy xác nhận kết quả thực hiện nhiệm vụ, cơ quan thực hiện đánh giá có trách nhiệm đăng tải thông tin về việc cấp Giấy xác nhận kết quả thực hiện nhiệm vụ trên trang thông tin điện tử của đơn vị. Thông tin đăng tải bao gồm các thông tin trong Giấy xác nhận đánh giá.</w:t>
            </w:r>
          </w:p>
          <w:p w14:paraId="61FB0A8C"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lastRenderedPageBreak/>
              <w:t>6. Nếu phát hiện tổ chức, cá nhân chủ trì thực hiện nhiệm vụ; tổ chức cá nhân ứng dụng kết quả thực hiện nhiệm vụ có hành vi cung cấp thông tin không trung thực, giả mạo nội dung kê khai trong hồ sơ đề nghị đánh giá kết quả thực hiện nhiệm vụ, cơ quan có thẩm quyền cấp Giấy xác nhận kết quả thực hiện nhiệm vụ có quyền hủy bỏ hiệu lực của Giấy xác nhận.</w:t>
            </w:r>
          </w:p>
          <w:p w14:paraId="0E215BB1" w14:textId="77777777" w:rsidR="008F5CC1" w:rsidRPr="00A804A6" w:rsidRDefault="008F5CC1" w:rsidP="00AB5ABB">
            <w:pPr>
              <w:spacing w:before="120"/>
              <w:jc w:val="both"/>
              <w:rPr>
                <w:rFonts w:ascii="Times New Roman" w:hAnsi="Times New Roman" w:cs="Times New Roman"/>
                <w:b/>
                <w:bCs/>
                <w:sz w:val="28"/>
                <w:szCs w:val="28"/>
                <w:shd w:val="clear" w:color="auto" w:fill="FFFFFF"/>
              </w:rPr>
            </w:pPr>
          </w:p>
        </w:tc>
      </w:tr>
      <w:tr w:rsidR="006F0721" w:rsidRPr="00A804A6" w14:paraId="5D35AD37" w14:textId="77777777" w:rsidTr="00AB5ABB">
        <w:trPr>
          <w:gridAfter w:val="1"/>
          <w:wAfter w:w="11" w:type="dxa"/>
        </w:trPr>
        <w:tc>
          <w:tcPr>
            <w:tcW w:w="846" w:type="dxa"/>
          </w:tcPr>
          <w:p w14:paraId="0098BADB" w14:textId="01F6649D" w:rsidR="008F5CC1" w:rsidRPr="00A804A6" w:rsidRDefault="001F61BD"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lastRenderedPageBreak/>
              <w:t>2</w:t>
            </w:r>
          </w:p>
        </w:tc>
        <w:tc>
          <w:tcPr>
            <w:tcW w:w="2268" w:type="dxa"/>
          </w:tcPr>
          <w:p w14:paraId="7E450413" w14:textId="62F7352E" w:rsidR="008F5CC1" w:rsidRPr="00A804A6" w:rsidRDefault="001F61BD"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Thông tư số 03/2021/TT-BTC hướng dẫn ưu đãi thuế thu nhập doanh nghiệp theo Nghị định 13/2019/NĐ-CP</w:t>
            </w:r>
          </w:p>
        </w:tc>
        <w:tc>
          <w:tcPr>
            <w:tcW w:w="6520" w:type="dxa"/>
          </w:tcPr>
          <w:p w14:paraId="02469F40" w14:textId="77777777" w:rsidR="0032126E" w:rsidRPr="00A804A6" w:rsidRDefault="0032126E" w:rsidP="00AB5ABB">
            <w:pPr>
              <w:shd w:val="clear" w:color="auto" w:fill="FFFFFF"/>
              <w:spacing w:line="234" w:lineRule="atLeast"/>
              <w:jc w:val="both"/>
              <w:rPr>
                <w:rFonts w:ascii="Times New Roman" w:eastAsia="Times New Roman" w:hAnsi="Times New Roman" w:cs="Times New Roman"/>
                <w:sz w:val="28"/>
                <w:szCs w:val="28"/>
                <w:lang w:val="vi-VN" w:eastAsia="vi-VN"/>
              </w:rPr>
            </w:pPr>
            <w:bookmarkStart w:id="43" w:name="dieu_2"/>
            <w:r w:rsidRPr="00A804A6">
              <w:rPr>
                <w:rFonts w:ascii="Times New Roman" w:eastAsia="Times New Roman" w:hAnsi="Times New Roman" w:cs="Times New Roman"/>
                <w:b/>
                <w:bCs/>
                <w:sz w:val="28"/>
                <w:szCs w:val="28"/>
                <w:lang w:val="vi-VN" w:eastAsia="vi-VN"/>
              </w:rPr>
              <w:t>Điều 2. Điều kiện áp dụng</w:t>
            </w:r>
            <w:bookmarkEnd w:id="43"/>
          </w:p>
          <w:p w14:paraId="6A581777" w14:textId="77777777" w:rsidR="0032126E" w:rsidRPr="00A804A6" w:rsidRDefault="0032126E"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Doanh nghiệp khoa học và công nghệ được hưởng ưu đãi miễn thuế, giảm thuế thu nhập doanh nghiệp theo quy định tại </w:t>
            </w:r>
            <w:bookmarkStart w:id="44" w:name="dc_2"/>
            <w:r w:rsidRPr="00A804A6">
              <w:rPr>
                <w:rFonts w:ascii="Times New Roman" w:eastAsia="Times New Roman" w:hAnsi="Times New Roman" w:cs="Times New Roman"/>
                <w:sz w:val="28"/>
                <w:szCs w:val="28"/>
                <w:lang w:val="vi-VN" w:eastAsia="vi-VN"/>
              </w:rPr>
              <w:t>Khoản 1 Điều 12 Nghị định số 13/2019/NĐ-CP</w:t>
            </w:r>
            <w:bookmarkEnd w:id="44"/>
            <w:r w:rsidRPr="00A804A6">
              <w:rPr>
                <w:rFonts w:ascii="Times New Roman" w:eastAsia="Times New Roman" w:hAnsi="Times New Roman" w:cs="Times New Roman"/>
                <w:sz w:val="28"/>
                <w:szCs w:val="28"/>
                <w:lang w:val="vi-VN" w:eastAsia="vi-VN"/>
              </w:rPr>
              <w:t> ngày 01/02/2019 của Chính phủ phải đáp ứng các điều kiện sau:</w:t>
            </w:r>
          </w:p>
          <w:p w14:paraId="5089196E"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1. Được cơ quan quản lý nhà nước có thẩm quyền cấp Giấy chứng nhận doanh nghiệp khoa học và công nghệ.</w:t>
            </w:r>
          </w:p>
          <w:p w14:paraId="36A182B4"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2. Doanh thu hàng năm từ hoạt động sản xuất, kinh doanh các sản phẩm hình thành từ kết quả khoa học và công nghệ đạt tỷ lệ tối thiểu 30% trên tổng doanh thu hàng năm của doanh nghiệp.</w:t>
            </w:r>
          </w:p>
          <w:p w14:paraId="6D2002E3" w14:textId="77777777" w:rsidR="0032126E" w:rsidRPr="00A804A6" w:rsidRDefault="0032126E"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a) Doanh thu hàng năm từ hoạt động sản xuất, kinh doanh các sản phẩm hình thành từ kết quả khoa học và công nghệ là doanh thu của toàn bộ các sản phẩm hình thành từ kết quả khoa học công nghệ theo quy định tại </w:t>
            </w:r>
            <w:bookmarkStart w:id="45" w:name="dc_3"/>
            <w:r w:rsidRPr="00A804A6">
              <w:rPr>
                <w:rFonts w:ascii="Times New Roman" w:eastAsia="Times New Roman" w:hAnsi="Times New Roman" w:cs="Times New Roman"/>
                <w:sz w:val="28"/>
                <w:szCs w:val="28"/>
                <w:lang w:val="vi-VN" w:eastAsia="vi-VN"/>
              </w:rPr>
              <w:t>Khoản 1 Điều 2 Nghị định số 13/2019/NĐ-CP</w:t>
            </w:r>
            <w:bookmarkEnd w:id="45"/>
            <w:r w:rsidRPr="00A804A6">
              <w:rPr>
                <w:rFonts w:ascii="Times New Roman" w:eastAsia="Times New Roman" w:hAnsi="Times New Roman" w:cs="Times New Roman"/>
                <w:sz w:val="28"/>
                <w:szCs w:val="28"/>
                <w:lang w:val="vi-VN" w:eastAsia="vi-VN"/>
              </w:rPr>
              <w:t> ngày 01/02/2019 của Chính phủ.</w:t>
            </w:r>
          </w:p>
          <w:p w14:paraId="001BB3F5"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b) Tổng doanh thu hàng năm của doanh nghiệp là toàn bộ doanh thu từ hoạt động sản xuất, kinh doanh, dịch vụ, doanh thu từ hoạt động tài chính và thu nhập khác của doanh nghiệp (tổng doanh thu bao gồm cả doanh thu từ hoạt động sản xuất, kinh doanh các sản phẩm hình thành từ kết quả khoa học và công nghệ trong năm đó).</w:t>
            </w:r>
          </w:p>
          <w:p w14:paraId="41D36A49"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3. Doanh thu được tạo ra từ dịch vụ có ứng dụng kết quả khoa học và công nghệ trong lĩnh vực công nghệ thông tin là doanh thu từ dịch vụ mới, không bao gồm các dịch vụ đã có trên thị trường.</w:t>
            </w:r>
          </w:p>
          <w:p w14:paraId="66A159C5"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Tiêu chí, cơ sở xác định dịch vụ có ứng dụng kết quả khoa học và công nghệ trong lĩnh vực công nghệ thông tin là dịch vụ mới thực hiện theo quy định của Bộ Khoa học và Công nghệ.</w:t>
            </w:r>
          </w:p>
          <w:p w14:paraId="56FDCE54" w14:textId="77777777" w:rsidR="0032126E" w:rsidRPr="00A804A6" w:rsidRDefault="0032126E"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 xml:space="preserve">4. Doanh nghiệp khoa học và công nghệ phải hạch toán riêng thu nhập từ hoạt động sản xuất, kinh doanh các sản </w:t>
            </w:r>
            <w:r w:rsidRPr="00A804A6">
              <w:rPr>
                <w:rFonts w:ascii="Times New Roman" w:eastAsia="Times New Roman" w:hAnsi="Times New Roman" w:cs="Times New Roman"/>
                <w:sz w:val="28"/>
                <w:szCs w:val="28"/>
                <w:lang w:val="vi-VN" w:eastAsia="vi-VN"/>
              </w:rPr>
              <w:lastRenderedPageBreak/>
              <w:t>phẩm hình thành từ kết quả khoa học và công nghệ trong kỳ để được hưởng ưu đãi thuế thu nhập doanh nghiệp. Trường hợp doanh nghiệp không hạch toán riêng được thì thu nhập từ hoạt động sản xuất, kinh doanh các sản phẩm hình thành từ kết quả khoa học và công nghệ được hưởng ưu đãi thuế thu nhập doanh nghiệp thực hiện phân bổ theo quy định tại </w:t>
            </w:r>
            <w:bookmarkStart w:id="46" w:name="dc_4"/>
            <w:r w:rsidRPr="00A804A6">
              <w:rPr>
                <w:rFonts w:ascii="Times New Roman" w:eastAsia="Times New Roman" w:hAnsi="Times New Roman" w:cs="Times New Roman"/>
                <w:sz w:val="28"/>
                <w:szCs w:val="28"/>
                <w:lang w:val="vi-VN" w:eastAsia="vi-VN"/>
              </w:rPr>
              <w:t>Khoản 2 Điều 18 Luật Thuế thu nhập doanh nghiệp số 14/2008/QH12</w:t>
            </w:r>
            <w:bookmarkEnd w:id="46"/>
            <w:r w:rsidRPr="00A804A6">
              <w:rPr>
                <w:rFonts w:ascii="Times New Roman" w:eastAsia="Times New Roman" w:hAnsi="Times New Roman" w:cs="Times New Roman"/>
                <w:sz w:val="28"/>
                <w:szCs w:val="28"/>
                <w:lang w:val="vi-VN" w:eastAsia="vi-VN"/>
              </w:rPr>
              <w:t>.</w:t>
            </w:r>
          </w:p>
          <w:p w14:paraId="61E15EB4"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Để được hưởng ưu đãi thuế thu nhập doanh nghiệp, doanh nghiệp khoa học và công nghệ phải thực hiện chế độ kế toán, hóa đơn, chứng từ theo quy định của pháp luật và nộp thuế theo kê khai.</w:t>
            </w:r>
          </w:p>
          <w:p w14:paraId="1DFB18B4" w14:textId="77777777" w:rsidR="0032126E" w:rsidRPr="00A804A6" w:rsidRDefault="0032126E" w:rsidP="00AB5ABB">
            <w:pPr>
              <w:shd w:val="clear" w:color="auto" w:fill="FFFFFF"/>
              <w:spacing w:line="234" w:lineRule="atLeast"/>
              <w:jc w:val="both"/>
              <w:rPr>
                <w:rFonts w:ascii="Times New Roman" w:eastAsia="Times New Roman" w:hAnsi="Times New Roman" w:cs="Times New Roman"/>
                <w:sz w:val="28"/>
                <w:szCs w:val="28"/>
                <w:lang w:val="vi-VN" w:eastAsia="vi-VN"/>
              </w:rPr>
            </w:pPr>
            <w:bookmarkStart w:id="47" w:name="dieu_3"/>
            <w:r w:rsidRPr="00A804A6">
              <w:rPr>
                <w:rFonts w:ascii="Times New Roman" w:eastAsia="Times New Roman" w:hAnsi="Times New Roman" w:cs="Times New Roman"/>
                <w:b/>
                <w:bCs/>
                <w:sz w:val="28"/>
                <w:szCs w:val="28"/>
                <w:lang w:val="vi-VN" w:eastAsia="vi-VN"/>
              </w:rPr>
              <w:t>Điều 3. Ưu đãi miễn, giảm thuế thu nhập doanh nghiệp</w:t>
            </w:r>
            <w:bookmarkEnd w:id="47"/>
          </w:p>
          <w:p w14:paraId="44EF67CA"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1. Mức và thời gian ưu đãi miễn, giảm thuế thu nhập doanh nghiệp</w:t>
            </w:r>
          </w:p>
          <w:p w14:paraId="2F6D8547" w14:textId="77777777" w:rsidR="0032126E" w:rsidRPr="00A804A6" w:rsidRDefault="0032126E"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a) Doanh nghiệp khoa học và công nghệ được hưởng ưu đãi miễn, giảm thuế thu nhập doanh nghiệp theo quy định tại </w:t>
            </w:r>
            <w:bookmarkStart w:id="48" w:name="dc_5"/>
            <w:r w:rsidRPr="00A804A6">
              <w:rPr>
                <w:rFonts w:ascii="Times New Roman" w:eastAsia="Times New Roman" w:hAnsi="Times New Roman" w:cs="Times New Roman"/>
                <w:sz w:val="28"/>
                <w:szCs w:val="28"/>
                <w:lang w:val="vi-VN" w:eastAsia="vi-VN"/>
              </w:rPr>
              <w:t>Khoản 1 Điều 12 Nghị định số 13/2019/NĐ-CP</w:t>
            </w:r>
            <w:bookmarkEnd w:id="48"/>
            <w:r w:rsidRPr="00A804A6">
              <w:rPr>
                <w:rFonts w:ascii="Times New Roman" w:eastAsia="Times New Roman" w:hAnsi="Times New Roman" w:cs="Times New Roman"/>
                <w:sz w:val="28"/>
                <w:szCs w:val="28"/>
                <w:lang w:val="vi-VN" w:eastAsia="vi-VN"/>
              </w:rPr>
              <w:t> ngày 01/02/2019 của Chính phủ, cụ thể: được miễn thuế 04 năm và giảm 50% số thuế phải nộp trong 09 năm tiếp theo.</w:t>
            </w:r>
          </w:p>
          <w:p w14:paraId="179EC6EB"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b) Thời gian miễn thuế, giảm thuế đối với doanh nghiệp khoa học và công nghệ được tính liên tục kể từ ngày được cấp Giấy chứng nhận doanh nghiệp khoa học và công nghệ. Trường hợp không có thu nhập chịu thuế trong ba năm đầu, kể từ năm đầu tiên được cấp Giấy chứng nhận doanh nghiệp khoa học và công nghệ thì năm đầu tiên tính thời gian miễn thuế, giảm thuế được tính từ năm thứ tư.</w:t>
            </w:r>
          </w:p>
          <w:p w14:paraId="4141DBD8"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c) Trong thời gian đang được ưu đãi miễn thuế, giảm thuế thu nhập doanh nghiệp, nếu năm nào doanh nghiệp khoa học và công nghệ không đáp ứng điều kiện về doanh thu của các sản phẩm hình thành từ kết quả khoa học và công nghệ đạt tỷ lệ tối thiểu 30% trên tổng doanh thu năm của doanh nghiệp thì năm đó doanh nghiệp khoa học và công nghệ không được hưởng ưu đãi và được tính trừ vào thời gian được hưởng ưu đãi thuế thu nhập doanh nghiệp của doanh nghiệp khoa học và công nghệ.</w:t>
            </w:r>
          </w:p>
          <w:p w14:paraId="169BC955"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 xml:space="preserve">d) Trường hợp doanh nghiệp khoa học và công nghệ đã có thu nhập chịu thuế nhưng thời gian hoạt động sản xuất, kinh doanh được miễn thuế, giảm thuế của năm đầu </w:t>
            </w:r>
            <w:r w:rsidRPr="00A804A6">
              <w:rPr>
                <w:rFonts w:ascii="Times New Roman" w:eastAsia="Times New Roman" w:hAnsi="Times New Roman" w:cs="Times New Roman"/>
                <w:sz w:val="28"/>
                <w:szCs w:val="28"/>
                <w:lang w:val="vi-VN" w:eastAsia="vi-VN"/>
              </w:rPr>
              <w:lastRenderedPageBreak/>
              <w:t>tiên dưới 12 (mười hai) tháng thì doanh nghiệp khoa học và công nghệ được lựa chọn hưởng miễn thuế, giảm thuế ngay trong năm đầu tiên đó hoặc đăng ký với cơ quan thuế thời gian bắt đầu được miễn thuế, giảm thuế vào năm tiếp theo. Nếu doanh nghiệp đăng ký để miễn thuế, giảm thuế vào năm tiếp theo thì phải xác định số thuế phải nộp của năm đầu tiên đã có thu nhập chịu thuế để nộp vào Ngân sách Nhà nước theo quy định.</w:t>
            </w:r>
          </w:p>
          <w:p w14:paraId="71878FE0"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2. Một số trường hợp áp dụng</w:t>
            </w:r>
          </w:p>
          <w:p w14:paraId="78A787F2"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a) Trường hợp doanh nghiệp khoa học và công nghệ đã hoặc đang được hưởng ưu đãi thuế thu nhập doanh nghiệp theo điều kiện ưu đãi khác (ngoài điều kiện ưu đãi doanh nghiệp khoa học và công nghệ) mà được cấp Giấy chứng nhận doanh nghiệp khoa học và công nghệ thì thời gian miễn thuế, giảm thuế thu nhập doanh nghiệp theo điều kiện doanh nghiệp khoa học và công nghệ được xác định bằng thời gian miễn thuế, giảm thuế thu nhập doanh nghiệp áp dụng cho doanh nghiệp khoa học và công nghệ trừ đi thời gian miễn thuế, giảm thuế thu nhập doanh nghiệp đã hưởng theo điều kiện ưu đãi khác.</w:t>
            </w:r>
          </w:p>
          <w:p w14:paraId="4E174D9E"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b) Trường hợp doanh nghiệp khoa học và công nghệ đang hoạt động và đang được hưởng ưu đãi thuế thu nhập doanh nghiệp theo điều kiện doanh nghiệp khoa học và công nghệ được cơ quan có thẩm quyền bổ sung sản phẩm hình thành từ kết quả khoa học và công nghệ vào Giấy chứng nhận doanh nghiệp khoa học và công nghệ thì thu nhập từ hoạt động sản xuất, kinh doanh sản phẩm hình thành từ kết quả khoa học và công nghệ bổ sung được hưởng ưu đãi miễn thuế, giảm thuế thu nhập doanh nghiệp cùng với ưu đãi miễn thuế, giảm thuế thu nhập doanh nghiệp của doanh nghiệp khoa học và công nghệ đang được hưởng cho thời gian còn lại.</w:t>
            </w:r>
          </w:p>
          <w:p w14:paraId="6F09863B" w14:textId="77777777" w:rsidR="0032126E" w:rsidRPr="00A804A6" w:rsidRDefault="0032126E" w:rsidP="00AB5ABB">
            <w:pPr>
              <w:shd w:val="clear" w:color="auto" w:fill="FFFFFF"/>
              <w:spacing w:line="234" w:lineRule="atLeast"/>
              <w:jc w:val="both"/>
              <w:rPr>
                <w:rFonts w:ascii="Times New Roman" w:eastAsia="Times New Roman" w:hAnsi="Times New Roman" w:cs="Times New Roman"/>
                <w:sz w:val="28"/>
                <w:szCs w:val="28"/>
                <w:lang w:val="vi-VN" w:eastAsia="vi-VN"/>
              </w:rPr>
            </w:pPr>
            <w:bookmarkStart w:id="49" w:name="dieu_4"/>
            <w:r w:rsidRPr="00A804A6">
              <w:rPr>
                <w:rFonts w:ascii="Times New Roman" w:eastAsia="Times New Roman" w:hAnsi="Times New Roman" w:cs="Times New Roman"/>
                <w:b/>
                <w:bCs/>
                <w:sz w:val="28"/>
                <w:szCs w:val="28"/>
                <w:lang w:val="vi-VN" w:eastAsia="vi-VN"/>
              </w:rPr>
              <w:t>Điều 4. Thủ tục thực hiện ưu đãi thuế thu nhập doanh nghiệp</w:t>
            </w:r>
            <w:bookmarkEnd w:id="49"/>
          </w:p>
          <w:p w14:paraId="5B6F6B7C"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1. Thủ tục thực hiện ưu đãi thuế thu nhập doanh nghiệp thực hiện theo quy định của pháp luật về thuế thu nhập doanh nghiệp và quản lý thuế.</w:t>
            </w:r>
          </w:p>
          <w:p w14:paraId="5C7B5D2B" w14:textId="77777777" w:rsidR="0032126E" w:rsidRPr="00A804A6" w:rsidRDefault="0032126E"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lang w:val="vi-VN" w:eastAsia="vi-VN"/>
              </w:rPr>
              <w:t xml:space="preserve">2. Doanh nghiệp khoa học và công nghệ tự xác định số thuế thu nhập doanh nghiệp được ưu đãi và kê khai vào Bảng kê ưu đãi thuế thu nhập doanh nghiệp đối với doanh nghiệp khoa học và công nghệ kèm theo Thông tư này. Bảng kê ưu đãi thuế thu nhập doanh nghiệp được </w:t>
            </w:r>
            <w:r w:rsidRPr="00A804A6">
              <w:rPr>
                <w:rFonts w:ascii="Times New Roman" w:eastAsia="Times New Roman" w:hAnsi="Times New Roman" w:cs="Times New Roman"/>
                <w:sz w:val="28"/>
                <w:szCs w:val="28"/>
                <w:lang w:val="vi-VN" w:eastAsia="vi-VN"/>
              </w:rPr>
              <w:lastRenderedPageBreak/>
              <w:t>gửi kèm theo tờ khai quyết toán thuế thu nhập doanh nghiệp hàng năm.</w:t>
            </w:r>
          </w:p>
          <w:p w14:paraId="38BA46AA" w14:textId="77777777" w:rsidR="008F5CC1" w:rsidRPr="00A804A6" w:rsidRDefault="008F5CC1" w:rsidP="00AB5ABB">
            <w:pPr>
              <w:spacing w:before="120"/>
              <w:jc w:val="both"/>
              <w:rPr>
                <w:rFonts w:ascii="Times New Roman" w:hAnsi="Times New Roman" w:cs="Times New Roman"/>
                <w:b/>
                <w:bCs/>
                <w:sz w:val="28"/>
                <w:szCs w:val="28"/>
                <w:shd w:val="clear" w:color="auto" w:fill="FFFFFF"/>
              </w:rPr>
            </w:pPr>
          </w:p>
        </w:tc>
      </w:tr>
      <w:tr w:rsidR="004F6F2C" w:rsidRPr="00A804A6" w14:paraId="2CDCB272" w14:textId="77777777" w:rsidTr="00AB5ABB">
        <w:trPr>
          <w:gridAfter w:val="1"/>
          <w:wAfter w:w="11" w:type="dxa"/>
        </w:trPr>
        <w:tc>
          <w:tcPr>
            <w:tcW w:w="846" w:type="dxa"/>
          </w:tcPr>
          <w:p w14:paraId="26D9F730" w14:textId="40C00612" w:rsidR="008F5CC1" w:rsidRPr="00A804A6" w:rsidRDefault="001F61BD"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lastRenderedPageBreak/>
              <w:t>3</w:t>
            </w:r>
          </w:p>
        </w:tc>
        <w:tc>
          <w:tcPr>
            <w:tcW w:w="2268" w:type="dxa"/>
          </w:tcPr>
          <w:p w14:paraId="12ECBEDD" w14:textId="4F173EB5" w:rsidR="008F5CC1" w:rsidRPr="00A804A6" w:rsidRDefault="001F61BD" w:rsidP="00AB5ABB">
            <w:pPr>
              <w:jc w:val="both"/>
              <w:rPr>
                <w:rFonts w:ascii="Times New Roman" w:hAnsi="Times New Roman" w:cs="Times New Roman"/>
                <w:b/>
                <w:bCs/>
                <w:sz w:val="28"/>
                <w:szCs w:val="28"/>
              </w:rPr>
            </w:pPr>
            <w:r w:rsidRPr="00A804A6">
              <w:rPr>
                <w:rFonts w:ascii="Times New Roman" w:hAnsi="Times New Roman" w:cs="Times New Roman"/>
                <w:b/>
                <w:bCs/>
                <w:sz w:val="28"/>
                <w:szCs w:val="28"/>
              </w:rPr>
              <w:t>Thông tư số 10/2021/TT-BKHCN quy định một số biện pháp để triển khai Nghị định 13/2019/NĐ-CP</w:t>
            </w:r>
          </w:p>
        </w:tc>
        <w:tc>
          <w:tcPr>
            <w:tcW w:w="6520" w:type="dxa"/>
          </w:tcPr>
          <w:p w14:paraId="072905F3" w14:textId="77777777" w:rsidR="00266D03" w:rsidRPr="00A804A6" w:rsidRDefault="00266D03"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b/>
                <w:bCs/>
                <w:sz w:val="28"/>
                <w:szCs w:val="28"/>
                <w:shd w:val="clear" w:color="auto" w:fill="FFFFFF"/>
                <w:lang w:val="vi-VN" w:eastAsia="vi-VN"/>
              </w:rPr>
              <w:t>Điều 3. Kết quả khoa học và công nghệ được công nhận thông qua hình thức Giải thưởng khoa học và công nghệ</w:t>
            </w:r>
          </w:p>
          <w:p w14:paraId="4BD5EDA1" w14:textId="77777777" w:rsidR="00266D03" w:rsidRPr="00A804A6" w:rsidRDefault="00266D03"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Các kết quả khoa học và công nghệ được cơ quan có thẩm quyền công nhận thông qua hình thức đạt giải thưởng về khoa học và công nghệ quy định tại </w:t>
            </w:r>
            <w:bookmarkStart w:id="50" w:name="dc_8"/>
            <w:r w:rsidRPr="00A804A6">
              <w:rPr>
                <w:rFonts w:ascii="Times New Roman" w:eastAsia="Times New Roman" w:hAnsi="Times New Roman" w:cs="Times New Roman"/>
                <w:sz w:val="28"/>
                <w:szCs w:val="28"/>
                <w:shd w:val="clear" w:color="auto" w:fill="FFFFFF"/>
                <w:lang w:val="vi-VN" w:eastAsia="vi-VN"/>
              </w:rPr>
              <w:t>điểm c khoản 2 Điều 3 Nghị định số 13/2019/NĐ-CP</w:t>
            </w:r>
            <w:bookmarkEnd w:id="50"/>
            <w:r w:rsidRPr="00A804A6">
              <w:rPr>
                <w:rFonts w:ascii="Times New Roman" w:eastAsia="Times New Roman" w:hAnsi="Times New Roman" w:cs="Times New Roman"/>
                <w:sz w:val="28"/>
                <w:szCs w:val="28"/>
                <w:shd w:val="clear" w:color="auto" w:fill="FFFFFF"/>
                <w:lang w:val="vi-VN" w:eastAsia="vi-VN"/>
              </w:rPr>
              <w:t> bao gồm:</w:t>
            </w:r>
          </w:p>
          <w:p w14:paraId="690A15B9"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1. Giải thưởng Hồ Chí Minh và Giải thưởng Nhà nước về khoa học và công nghệ;</w:t>
            </w:r>
          </w:p>
          <w:p w14:paraId="42F04B0D"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2. Giải thưởng Tạ Quang Bửu;</w:t>
            </w:r>
          </w:p>
          <w:p w14:paraId="177BFA55"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3. Giải thưởng Trần Đại Nghĩa;</w:t>
            </w:r>
          </w:p>
          <w:p w14:paraId="0A3F42BC"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4. Giải thưởng Sáng tạo khoa học công nghệ Việt Nam;</w:t>
            </w:r>
          </w:p>
          <w:p w14:paraId="37EFCE16"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5. Giải thưởng Kovalevskaia;</w:t>
            </w:r>
          </w:p>
          <w:p w14:paraId="05C1E6C8" w14:textId="77777777" w:rsidR="00266D03" w:rsidRPr="00A804A6" w:rsidRDefault="00266D03"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6. Các giải thưởng khác về khoa học và công nghệ theo quy định tại Nghị định số </w:t>
            </w:r>
            <w:bookmarkStart w:id="51" w:name="tvpllink_awssxmtlis"/>
            <w:r w:rsidRPr="00A804A6">
              <w:rPr>
                <w:rFonts w:ascii="Times New Roman" w:eastAsia="Times New Roman" w:hAnsi="Times New Roman" w:cs="Times New Roman"/>
                <w:sz w:val="28"/>
                <w:szCs w:val="28"/>
                <w:shd w:val="clear" w:color="auto" w:fill="FFFFFF"/>
                <w:lang w:val="vi-VN" w:eastAsia="vi-VN"/>
              </w:rPr>
              <w:fldChar w:fldCharType="begin"/>
            </w:r>
            <w:r w:rsidRPr="00A804A6">
              <w:rPr>
                <w:rFonts w:ascii="Times New Roman" w:eastAsia="Times New Roman" w:hAnsi="Times New Roman" w:cs="Times New Roman"/>
                <w:sz w:val="28"/>
                <w:szCs w:val="28"/>
                <w:shd w:val="clear" w:color="auto" w:fill="FFFFFF"/>
                <w:lang w:val="vi-VN" w:eastAsia="vi-VN"/>
              </w:rPr>
              <w:instrText>HYPERLINK "https://thuvienphapluat.vn/van-ban/Cong-nghe-thong-tin/Nghi-dinh-78-2014-ND-CP-Giai-thuong-Ho-Chi-Minh-Giai-thuong-Nha-nuoc-khoa-hoc-cong-nghe-241872.aspx" \t "_blank"</w:instrText>
            </w:r>
            <w:r w:rsidRPr="00A804A6">
              <w:rPr>
                <w:rFonts w:ascii="Times New Roman" w:eastAsia="Times New Roman" w:hAnsi="Times New Roman" w:cs="Times New Roman"/>
                <w:sz w:val="28"/>
                <w:szCs w:val="28"/>
                <w:shd w:val="clear" w:color="auto" w:fill="FFFFFF"/>
                <w:lang w:val="vi-VN" w:eastAsia="vi-VN"/>
              </w:rPr>
              <w:fldChar w:fldCharType="separate"/>
            </w:r>
            <w:r w:rsidRPr="00A804A6">
              <w:rPr>
                <w:rFonts w:ascii="Times New Roman" w:eastAsia="Times New Roman" w:hAnsi="Times New Roman" w:cs="Times New Roman"/>
                <w:sz w:val="28"/>
                <w:szCs w:val="28"/>
                <w:shd w:val="clear" w:color="auto" w:fill="FFFFFF"/>
                <w:lang w:val="vi-VN" w:eastAsia="vi-VN"/>
              </w:rPr>
              <w:t>78/2014/NĐ-CP</w:t>
            </w:r>
            <w:r w:rsidRPr="00A804A6">
              <w:rPr>
                <w:rFonts w:ascii="Times New Roman" w:eastAsia="Times New Roman" w:hAnsi="Times New Roman" w:cs="Times New Roman"/>
                <w:sz w:val="28"/>
                <w:szCs w:val="28"/>
                <w:shd w:val="clear" w:color="auto" w:fill="FFFFFF"/>
                <w:lang w:val="vi-VN" w:eastAsia="vi-VN"/>
              </w:rPr>
              <w:fldChar w:fldCharType="end"/>
            </w:r>
            <w:bookmarkEnd w:id="51"/>
            <w:r w:rsidRPr="00A804A6">
              <w:rPr>
                <w:rFonts w:ascii="Times New Roman" w:eastAsia="Times New Roman" w:hAnsi="Times New Roman" w:cs="Times New Roman"/>
                <w:sz w:val="28"/>
                <w:szCs w:val="28"/>
                <w:shd w:val="clear" w:color="auto" w:fill="FFFFFF"/>
                <w:lang w:val="vi-VN" w:eastAsia="vi-VN"/>
              </w:rPr>
              <w:t> ngày 30 tháng 7 năm 2014 của Chính phủ về Giải thưởng Hồ Chí Minh, Giải thưởng nhà nước và các giải thưởng khác về khoa học và công nghệ, được sửa đổi, bổ sung bởi Nghị định số </w:t>
            </w:r>
            <w:bookmarkStart w:id="52" w:name="tvpllink_fdembwryvr"/>
            <w:r w:rsidRPr="00A804A6">
              <w:rPr>
                <w:rFonts w:ascii="Times New Roman" w:eastAsia="Times New Roman" w:hAnsi="Times New Roman" w:cs="Times New Roman"/>
                <w:sz w:val="28"/>
                <w:szCs w:val="28"/>
                <w:shd w:val="clear" w:color="auto" w:fill="FFFFFF"/>
                <w:lang w:val="vi-VN" w:eastAsia="vi-VN"/>
              </w:rPr>
              <w:fldChar w:fldCharType="begin"/>
            </w:r>
            <w:r w:rsidRPr="00A804A6">
              <w:rPr>
                <w:rFonts w:ascii="Times New Roman" w:eastAsia="Times New Roman" w:hAnsi="Times New Roman" w:cs="Times New Roman"/>
                <w:sz w:val="28"/>
                <w:szCs w:val="28"/>
                <w:shd w:val="clear" w:color="auto" w:fill="FFFFFF"/>
                <w:lang w:val="vi-VN" w:eastAsia="vi-VN"/>
              </w:rPr>
              <w:instrText>HYPERLINK "https://thuvienphapluat.vn/van-ban/Van-hoa-Xa-hoi/Nghi-dinh-60-2019-ND-CP-sua-doi-Nghi-dinh-78-2014-ND-CP-ve-Giai-thuong-Ho-Chi-Minh-418277.aspx" \t "_blank"</w:instrText>
            </w:r>
            <w:r w:rsidRPr="00A804A6">
              <w:rPr>
                <w:rFonts w:ascii="Times New Roman" w:eastAsia="Times New Roman" w:hAnsi="Times New Roman" w:cs="Times New Roman"/>
                <w:sz w:val="28"/>
                <w:szCs w:val="28"/>
                <w:shd w:val="clear" w:color="auto" w:fill="FFFFFF"/>
                <w:lang w:val="vi-VN" w:eastAsia="vi-VN"/>
              </w:rPr>
              <w:fldChar w:fldCharType="separate"/>
            </w:r>
            <w:r w:rsidRPr="00A804A6">
              <w:rPr>
                <w:rFonts w:ascii="Times New Roman" w:eastAsia="Times New Roman" w:hAnsi="Times New Roman" w:cs="Times New Roman"/>
                <w:sz w:val="28"/>
                <w:szCs w:val="28"/>
                <w:shd w:val="clear" w:color="auto" w:fill="FFFFFF"/>
                <w:lang w:val="vi-VN" w:eastAsia="vi-VN"/>
              </w:rPr>
              <w:t>60/2019/NĐ-CP</w:t>
            </w:r>
            <w:r w:rsidRPr="00A804A6">
              <w:rPr>
                <w:rFonts w:ascii="Times New Roman" w:eastAsia="Times New Roman" w:hAnsi="Times New Roman" w:cs="Times New Roman"/>
                <w:sz w:val="28"/>
                <w:szCs w:val="28"/>
                <w:shd w:val="clear" w:color="auto" w:fill="FFFFFF"/>
                <w:lang w:val="vi-VN" w:eastAsia="vi-VN"/>
              </w:rPr>
              <w:fldChar w:fldCharType="end"/>
            </w:r>
            <w:bookmarkEnd w:id="52"/>
            <w:r w:rsidRPr="00A804A6">
              <w:rPr>
                <w:rFonts w:ascii="Times New Roman" w:eastAsia="Times New Roman" w:hAnsi="Times New Roman" w:cs="Times New Roman"/>
                <w:sz w:val="28"/>
                <w:szCs w:val="28"/>
                <w:shd w:val="clear" w:color="auto" w:fill="FFFFFF"/>
                <w:lang w:val="vi-VN" w:eastAsia="vi-VN"/>
              </w:rPr>
              <w:t> ngày 05 tháng 7 năm 2019 của Chính phủ.</w:t>
            </w:r>
          </w:p>
          <w:p w14:paraId="7ABF3063" w14:textId="77777777" w:rsidR="00266D03" w:rsidRPr="00A804A6" w:rsidRDefault="00266D03"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b/>
                <w:bCs/>
                <w:sz w:val="28"/>
                <w:szCs w:val="28"/>
                <w:shd w:val="clear" w:color="auto" w:fill="FFFFFF"/>
                <w:lang w:val="vi-VN" w:eastAsia="vi-VN"/>
              </w:rPr>
              <w:t>Điều 4. Các kết quả khoa học và công nghệ được cơ quan có thẩm quyền xác nhận, công nhận</w:t>
            </w:r>
          </w:p>
          <w:p w14:paraId="13B04CD7" w14:textId="77777777" w:rsidR="00266D03" w:rsidRPr="00A804A6" w:rsidRDefault="00266D03"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Các kết quả khoa học và công nghệ được cơ quan có thẩm quyền xác nhận, công nhận quy định tại </w:t>
            </w:r>
            <w:bookmarkStart w:id="53" w:name="dc_9"/>
            <w:r w:rsidRPr="00A804A6">
              <w:rPr>
                <w:rFonts w:ascii="Times New Roman" w:eastAsia="Times New Roman" w:hAnsi="Times New Roman" w:cs="Times New Roman"/>
                <w:sz w:val="28"/>
                <w:szCs w:val="28"/>
                <w:shd w:val="clear" w:color="auto" w:fill="FFFFFF"/>
                <w:lang w:val="vi-VN" w:eastAsia="vi-VN"/>
              </w:rPr>
              <w:t>điểm d khoản 2 Điều 3 Nghị định số 13/2019/NĐ- CP</w:t>
            </w:r>
            <w:bookmarkEnd w:id="53"/>
            <w:r w:rsidRPr="00A804A6">
              <w:rPr>
                <w:rFonts w:ascii="Times New Roman" w:eastAsia="Times New Roman" w:hAnsi="Times New Roman" w:cs="Times New Roman"/>
                <w:sz w:val="28"/>
                <w:szCs w:val="28"/>
                <w:shd w:val="clear" w:color="auto" w:fill="FFFFFF"/>
                <w:lang w:val="vi-VN" w:eastAsia="vi-VN"/>
              </w:rPr>
              <w:t> bao gồm:</w:t>
            </w:r>
          </w:p>
          <w:p w14:paraId="6D8085C8"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1. Kết quả khoa học và công nghệ tạo ra các sản phẩm được cơ quan có thẩm quyền cấp phép sản xuất, lưu hành tại Việt Nam, bao gồm:</w:t>
            </w:r>
          </w:p>
          <w:p w14:paraId="769933E7"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a) Giống cây trồng, phân bón, thuốc thú y, thuốc bảo vệ thực vật sản xuất tại Việt Nam được cấp Quyết định công nhận lưu hành giống cây trồng, Quyết định công nhận phân bón lưu hành, Giấy chứng nhận lưu hành thuốc thú y, Giấy chứng nhận đăng ký thuốc bảo vệ thực vật tại Việt Nam;</w:t>
            </w:r>
          </w:p>
          <w:p w14:paraId="6E6914A2" w14:textId="77777777" w:rsidR="00266D03" w:rsidRPr="00A804A6" w:rsidRDefault="00266D03"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b) Thuốc và nguyên liệu làm thuốc, </w:t>
            </w:r>
            <w:bookmarkStart w:id="54" w:name="cumtu_1"/>
            <w:r w:rsidRPr="00A804A6">
              <w:rPr>
                <w:rFonts w:ascii="Times New Roman" w:hAnsi="Times New Roman" w:cs="Times New Roman"/>
                <w:sz w:val="28"/>
                <w:szCs w:val="28"/>
              </w:rPr>
              <w:t>trang thiết bị y tế</w:t>
            </w:r>
            <w:bookmarkEnd w:id="54"/>
            <w:r w:rsidRPr="00A804A6">
              <w:rPr>
                <w:rFonts w:ascii="Times New Roman" w:eastAsia="Times New Roman" w:hAnsi="Times New Roman" w:cs="Times New Roman"/>
                <w:sz w:val="28"/>
                <w:szCs w:val="28"/>
                <w:shd w:val="clear" w:color="auto" w:fill="FFFFFF"/>
                <w:lang w:val="vi-VN" w:eastAsia="vi-VN"/>
              </w:rPr>
              <w:t> sản xuất tại Việt Nam được cấp Giấy đăng ký lưu hành tại Việt Nam;</w:t>
            </w:r>
          </w:p>
          <w:p w14:paraId="50498476"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lastRenderedPageBreak/>
              <w:t>c) Chế phẩm sinh học trong lĩnh vực môi trường sản xuất tại Việt Nam được cấp Giấy chứng nhận lưu hành tại Việt Nam.</w:t>
            </w:r>
          </w:p>
          <w:p w14:paraId="2F6B7537"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2. Kết quả thực hiện nhiệm vụ khoa học và công nghệ sử dụng ngân sách nhà nước được cơ quan nhà nước có thẩm quyền cấp Quyết định công nhận kết quả thực hiện nhiệm vụ khoa học và công nghệ sử dụng ngân sách nhà nước hoặc Giấy chứng nhận đăng ký kết quả thực hiện nhiệm vụ khoa học và công nghệ sử dụng ngân sách nhà nước.</w:t>
            </w:r>
          </w:p>
          <w:p w14:paraId="487C8A5C"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3. Kết quả thực hiện nhiệm vụ khoa học và công nghệ không sử dụng ngân sách nhà nước được cơ quan nhà nước có thẩm quyền cấp Giấy xác nhận hoặc Giấy thẩm định kết quả thực hiện nhiệm vụ khoa học và công nghệ không sử dụng ngân sách nhà nước.</w:t>
            </w:r>
          </w:p>
          <w:p w14:paraId="6CD4BAEB"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4. Các kết quả khoa học và công nghệ khác được các Bộ, cơ quan ngang Bộ theo ngành, lĩnh vực thuộc thẩm quyền quản lý hoặc Ủy ban nhân dân tỉnh, thành phố trực thuộc Trung ương (nơi kết quả khoa học và công nghệ được chuyển giao, ứng dụng) công nhận, xác nhận theo quy định của pháp luật.</w:t>
            </w:r>
          </w:p>
          <w:p w14:paraId="3813BEDC"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Trường hợp cần xác định các kết quả khoa học và công nghệ theo quy định tại khoản này, cơ quan chuyên môn về khoa học và công nghệ thuộc Ủy ban nhân dân tỉnh, thành phố trực thuộc Trung ương gửi văn bản đề nghị về Cục Phát triển thị trường và doanh nghiệp khoa học và công nghệ để hỗ trợ.</w:t>
            </w:r>
          </w:p>
          <w:p w14:paraId="688DD091" w14:textId="77777777" w:rsidR="00266D03" w:rsidRPr="00A804A6" w:rsidRDefault="00266D03"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b/>
                <w:bCs/>
                <w:sz w:val="28"/>
                <w:szCs w:val="28"/>
                <w:shd w:val="clear" w:color="auto" w:fill="FFFFFF"/>
                <w:lang w:val="vi-VN" w:eastAsia="vi-VN"/>
              </w:rPr>
              <w:t>Điều 5. Kết quả khoa học và công nghệ là công nghệ nhận chuyển giao từ nước ngoài vào Việt Nam</w:t>
            </w:r>
          </w:p>
          <w:p w14:paraId="238731EE"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1. Xác định kết quả khoa học và công nghệ là công nghệ nhận chuyển giao từ nước ngoài vào Việt Nam cần đáp ứng các tiêu chí sau:</w:t>
            </w:r>
          </w:p>
          <w:p w14:paraId="1493367B"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a) Có Giấy chứng nhận đăng ký chuyển giao công nghệ;</w:t>
            </w:r>
          </w:p>
          <w:p w14:paraId="6E9DB6F1" w14:textId="77777777" w:rsidR="00266D03" w:rsidRPr="00A804A6" w:rsidRDefault="00266D03"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b) Thuộc Danh mục công nghệ khuyến khích chuyển giao theo quy định tại </w:t>
            </w:r>
            <w:bookmarkStart w:id="55" w:name="dc_10"/>
            <w:r w:rsidRPr="00A804A6">
              <w:rPr>
                <w:rFonts w:ascii="Times New Roman" w:eastAsia="Times New Roman" w:hAnsi="Times New Roman" w:cs="Times New Roman"/>
                <w:sz w:val="28"/>
                <w:szCs w:val="28"/>
                <w:shd w:val="clear" w:color="auto" w:fill="FFFFFF"/>
                <w:lang w:val="vi-VN" w:eastAsia="vi-VN"/>
              </w:rPr>
              <w:t>khoản 4 Điều 39 Luật Chuyển giao công nghệ</w:t>
            </w:r>
            <w:bookmarkEnd w:id="55"/>
            <w:r w:rsidRPr="00A804A6">
              <w:rPr>
                <w:rFonts w:ascii="Times New Roman" w:eastAsia="Times New Roman" w:hAnsi="Times New Roman" w:cs="Times New Roman"/>
                <w:sz w:val="28"/>
                <w:szCs w:val="28"/>
                <w:shd w:val="clear" w:color="auto" w:fill="FFFFFF"/>
                <w:lang w:val="vi-VN" w:eastAsia="vi-VN"/>
              </w:rPr>
              <w:t> và </w:t>
            </w:r>
            <w:bookmarkStart w:id="56" w:name="bieumau_pl_1_nd_76_2018"/>
            <w:r w:rsidRPr="00A804A6">
              <w:rPr>
                <w:rFonts w:ascii="Times New Roman" w:eastAsia="Times New Roman" w:hAnsi="Times New Roman" w:cs="Times New Roman"/>
                <w:sz w:val="28"/>
                <w:szCs w:val="28"/>
                <w:shd w:val="clear" w:color="auto" w:fill="FFFFFF"/>
                <w:lang w:val="vi-VN" w:eastAsia="vi-VN"/>
              </w:rPr>
              <w:t>Phụ lục I</w:t>
            </w:r>
            <w:bookmarkEnd w:id="56"/>
            <w:r w:rsidRPr="00A804A6">
              <w:rPr>
                <w:rFonts w:ascii="Times New Roman" w:eastAsia="Times New Roman" w:hAnsi="Times New Roman" w:cs="Times New Roman"/>
                <w:sz w:val="28"/>
                <w:szCs w:val="28"/>
                <w:shd w:val="clear" w:color="auto" w:fill="FFFFFF"/>
                <w:lang w:val="vi-VN" w:eastAsia="vi-VN"/>
              </w:rPr>
              <w:t> của Nghị định số </w:t>
            </w:r>
            <w:bookmarkStart w:id="57" w:name="tvpllink_iflxmtfktk"/>
            <w:r w:rsidRPr="00A804A6">
              <w:rPr>
                <w:rFonts w:ascii="Times New Roman" w:eastAsia="Times New Roman" w:hAnsi="Times New Roman" w:cs="Times New Roman"/>
                <w:sz w:val="28"/>
                <w:szCs w:val="28"/>
                <w:shd w:val="clear" w:color="auto" w:fill="FFFFFF"/>
                <w:lang w:val="vi-VN" w:eastAsia="vi-VN"/>
              </w:rPr>
              <w:fldChar w:fldCharType="begin"/>
            </w:r>
            <w:r w:rsidRPr="00A804A6">
              <w:rPr>
                <w:rFonts w:ascii="Times New Roman" w:eastAsia="Times New Roman" w:hAnsi="Times New Roman" w:cs="Times New Roman"/>
                <w:sz w:val="28"/>
                <w:szCs w:val="28"/>
                <w:shd w:val="clear" w:color="auto" w:fill="FFFFFF"/>
                <w:lang w:val="vi-VN" w:eastAsia="vi-VN"/>
              </w:rPr>
              <w:instrText>HYPERLINK "https://thuvienphapluat.vn/van-ban/cong-nghe-thong-tin/nghi-dinh-76-2018-nd-cp-huong-dan-luat-chuyen-giao-cong-nghe-380225.aspx" \t "_blank"</w:instrText>
            </w:r>
            <w:r w:rsidRPr="00A804A6">
              <w:rPr>
                <w:rFonts w:ascii="Times New Roman" w:eastAsia="Times New Roman" w:hAnsi="Times New Roman" w:cs="Times New Roman"/>
                <w:sz w:val="28"/>
                <w:szCs w:val="28"/>
                <w:shd w:val="clear" w:color="auto" w:fill="FFFFFF"/>
                <w:lang w:val="vi-VN" w:eastAsia="vi-VN"/>
              </w:rPr>
              <w:fldChar w:fldCharType="separate"/>
            </w:r>
            <w:r w:rsidRPr="00A804A6">
              <w:rPr>
                <w:rFonts w:ascii="Times New Roman" w:eastAsia="Times New Roman" w:hAnsi="Times New Roman" w:cs="Times New Roman"/>
                <w:sz w:val="28"/>
                <w:szCs w:val="28"/>
                <w:shd w:val="clear" w:color="auto" w:fill="FFFFFF"/>
                <w:lang w:val="vi-VN" w:eastAsia="vi-VN"/>
              </w:rPr>
              <w:t>76/2018/NĐ-CP</w:t>
            </w:r>
            <w:r w:rsidRPr="00A804A6">
              <w:rPr>
                <w:rFonts w:ascii="Times New Roman" w:eastAsia="Times New Roman" w:hAnsi="Times New Roman" w:cs="Times New Roman"/>
                <w:sz w:val="28"/>
                <w:szCs w:val="28"/>
                <w:shd w:val="clear" w:color="auto" w:fill="FFFFFF"/>
                <w:lang w:val="vi-VN" w:eastAsia="vi-VN"/>
              </w:rPr>
              <w:fldChar w:fldCharType="end"/>
            </w:r>
            <w:bookmarkEnd w:id="57"/>
            <w:r w:rsidRPr="00A804A6">
              <w:rPr>
                <w:rFonts w:ascii="Times New Roman" w:eastAsia="Times New Roman" w:hAnsi="Times New Roman" w:cs="Times New Roman"/>
                <w:sz w:val="28"/>
                <w:szCs w:val="28"/>
                <w:shd w:val="clear" w:color="auto" w:fill="FFFFFF"/>
                <w:lang w:val="vi-VN" w:eastAsia="vi-VN"/>
              </w:rPr>
              <w:t> ngày 15 tháng 5 năm 2018 của Chính phủ quy định chi tiết và hướng dẫn thi hành một số điều của </w:t>
            </w:r>
            <w:bookmarkStart w:id="58" w:name="tvpllink_kdsjezrrqd"/>
            <w:r w:rsidRPr="00A804A6">
              <w:rPr>
                <w:rFonts w:ascii="Times New Roman" w:eastAsia="Times New Roman" w:hAnsi="Times New Roman" w:cs="Times New Roman"/>
                <w:sz w:val="28"/>
                <w:szCs w:val="28"/>
                <w:shd w:val="clear" w:color="auto" w:fill="FFFFFF"/>
                <w:lang w:val="vi-VN" w:eastAsia="vi-VN"/>
              </w:rPr>
              <w:fldChar w:fldCharType="begin"/>
            </w:r>
            <w:r w:rsidRPr="00A804A6">
              <w:rPr>
                <w:rFonts w:ascii="Times New Roman" w:eastAsia="Times New Roman" w:hAnsi="Times New Roman" w:cs="Times New Roman"/>
                <w:sz w:val="28"/>
                <w:szCs w:val="28"/>
                <w:shd w:val="clear" w:color="auto" w:fill="FFFFFF"/>
                <w:lang w:val="vi-VN" w:eastAsia="vi-VN"/>
              </w:rPr>
              <w:instrText>HYPERLINK "https://thuvienphapluat.vn/van-ban/Thuong-mai/Luat-chuyen-giao-cong-nghe-2017-322937.aspx" \t "_blank"</w:instrText>
            </w:r>
            <w:r w:rsidRPr="00A804A6">
              <w:rPr>
                <w:rFonts w:ascii="Times New Roman" w:eastAsia="Times New Roman" w:hAnsi="Times New Roman" w:cs="Times New Roman"/>
                <w:sz w:val="28"/>
                <w:szCs w:val="28"/>
                <w:shd w:val="clear" w:color="auto" w:fill="FFFFFF"/>
                <w:lang w:val="vi-VN" w:eastAsia="vi-VN"/>
              </w:rPr>
              <w:fldChar w:fldCharType="separate"/>
            </w:r>
            <w:r w:rsidRPr="00A804A6">
              <w:rPr>
                <w:rFonts w:ascii="Times New Roman" w:eastAsia="Times New Roman" w:hAnsi="Times New Roman" w:cs="Times New Roman"/>
                <w:sz w:val="28"/>
                <w:szCs w:val="28"/>
                <w:shd w:val="clear" w:color="auto" w:fill="FFFFFF"/>
                <w:lang w:val="vi-VN" w:eastAsia="vi-VN"/>
              </w:rPr>
              <w:t>Luật Chuyển giao công nghệ</w:t>
            </w:r>
            <w:r w:rsidRPr="00A804A6">
              <w:rPr>
                <w:rFonts w:ascii="Times New Roman" w:eastAsia="Times New Roman" w:hAnsi="Times New Roman" w:cs="Times New Roman"/>
                <w:sz w:val="28"/>
                <w:szCs w:val="28"/>
                <w:shd w:val="clear" w:color="auto" w:fill="FFFFFF"/>
                <w:lang w:val="vi-VN" w:eastAsia="vi-VN"/>
              </w:rPr>
              <w:fldChar w:fldCharType="end"/>
            </w:r>
            <w:bookmarkEnd w:id="58"/>
            <w:r w:rsidRPr="00A804A6">
              <w:rPr>
                <w:rFonts w:ascii="Times New Roman" w:eastAsia="Times New Roman" w:hAnsi="Times New Roman" w:cs="Times New Roman"/>
                <w:sz w:val="28"/>
                <w:szCs w:val="28"/>
                <w:shd w:val="clear" w:color="auto" w:fill="FFFFFF"/>
                <w:lang w:val="vi-VN" w:eastAsia="vi-VN"/>
              </w:rPr>
              <w:t>.</w:t>
            </w:r>
          </w:p>
          <w:p w14:paraId="33802679" w14:textId="77777777" w:rsidR="00266D03" w:rsidRPr="00A804A6" w:rsidRDefault="00266D03" w:rsidP="00AB5ABB">
            <w:pPr>
              <w:shd w:val="clear" w:color="auto" w:fill="FFFFFF"/>
              <w:spacing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 xml:space="preserve">2. Doanh nghiệp nhận chuyển giao công nghệ từ nước ngoài vào Việt Nam có năng lực ứng dụng kết quả khoa </w:t>
            </w:r>
            <w:r w:rsidRPr="00A804A6">
              <w:rPr>
                <w:rFonts w:ascii="Times New Roman" w:eastAsia="Times New Roman" w:hAnsi="Times New Roman" w:cs="Times New Roman"/>
                <w:sz w:val="28"/>
                <w:szCs w:val="28"/>
                <w:shd w:val="clear" w:color="auto" w:fill="FFFFFF"/>
                <w:lang w:val="vi-VN" w:eastAsia="vi-VN"/>
              </w:rPr>
              <w:lastRenderedPageBreak/>
              <w:t>học và công nghệ được chuyển giao (trình bày chi tiết tại mục 6 </w:t>
            </w:r>
            <w:bookmarkStart w:id="59" w:name="bieumau_ms_02_nd_13_2019"/>
            <w:r w:rsidRPr="00A804A6">
              <w:rPr>
                <w:rFonts w:ascii="Times New Roman" w:eastAsia="Times New Roman" w:hAnsi="Times New Roman" w:cs="Times New Roman"/>
                <w:sz w:val="28"/>
                <w:szCs w:val="28"/>
                <w:shd w:val="clear" w:color="auto" w:fill="FFFFFF"/>
                <w:lang w:val="vi-VN" w:eastAsia="vi-VN"/>
              </w:rPr>
              <w:t>mẫu số 02</w:t>
            </w:r>
            <w:bookmarkEnd w:id="59"/>
            <w:r w:rsidRPr="00A804A6">
              <w:rPr>
                <w:rFonts w:ascii="Times New Roman" w:eastAsia="Times New Roman" w:hAnsi="Times New Roman" w:cs="Times New Roman"/>
                <w:sz w:val="28"/>
                <w:szCs w:val="28"/>
                <w:shd w:val="clear" w:color="auto" w:fill="FFFFFF"/>
                <w:lang w:val="vi-VN" w:eastAsia="vi-VN"/>
              </w:rPr>
              <w:t> Nghị định số </w:t>
            </w:r>
            <w:bookmarkStart w:id="60" w:name="tvpllink_xfgsbubhwt_4"/>
            <w:r w:rsidRPr="00A804A6">
              <w:rPr>
                <w:rFonts w:ascii="Times New Roman" w:eastAsia="Times New Roman" w:hAnsi="Times New Roman" w:cs="Times New Roman"/>
                <w:sz w:val="28"/>
                <w:szCs w:val="28"/>
                <w:shd w:val="clear" w:color="auto" w:fill="FFFFFF"/>
                <w:lang w:val="vi-VN" w:eastAsia="vi-VN"/>
              </w:rPr>
              <w:fldChar w:fldCharType="begin"/>
            </w:r>
            <w:r w:rsidRPr="00A804A6">
              <w:rPr>
                <w:rFonts w:ascii="Times New Roman" w:eastAsia="Times New Roman" w:hAnsi="Times New Roman" w:cs="Times New Roman"/>
                <w:sz w:val="28"/>
                <w:szCs w:val="28"/>
                <w:shd w:val="clear" w:color="auto" w:fill="FFFFFF"/>
                <w:lang w:val="vi-VN" w:eastAsia="vi-VN"/>
              </w:rPr>
              <w:instrText>HYPERLINK "https://thuvienphapluat.vn/van-ban/doanh-nghiep/nghi-dinh-13-2019-nd-cp-quy-dinh-doanh-nghiep-khoa-hoc-va-cong-nghe-325043.aspx" \t "_blank"</w:instrText>
            </w:r>
            <w:r w:rsidRPr="00A804A6">
              <w:rPr>
                <w:rFonts w:ascii="Times New Roman" w:eastAsia="Times New Roman" w:hAnsi="Times New Roman" w:cs="Times New Roman"/>
                <w:sz w:val="28"/>
                <w:szCs w:val="28"/>
                <w:shd w:val="clear" w:color="auto" w:fill="FFFFFF"/>
                <w:lang w:val="vi-VN" w:eastAsia="vi-VN"/>
              </w:rPr>
              <w:fldChar w:fldCharType="separate"/>
            </w:r>
            <w:r w:rsidRPr="00A804A6">
              <w:rPr>
                <w:rFonts w:ascii="Times New Roman" w:eastAsia="Times New Roman" w:hAnsi="Times New Roman" w:cs="Times New Roman"/>
                <w:sz w:val="28"/>
                <w:szCs w:val="28"/>
                <w:shd w:val="clear" w:color="auto" w:fill="FFFFFF"/>
                <w:lang w:val="vi-VN" w:eastAsia="vi-VN"/>
              </w:rPr>
              <w:t>13/2019/NĐ-CP</w:t>
            </w:r>
            <w:r w:rsidRPr="00A804A6">
              <w:rPr>
                <w:rFonts w:ascii="Times New Roman" w:eastAsia="Times New Roman" w:hAnsi="Times New Roman" w:cs="Times New Roman"/>
                <w:sz w:val="28"/>
                <w:szCs w:val="28"/>
                <w:shd w:val="clear" w:color="auto" w:fill="FFFFFF"/>
                <w:lang w:val="vi-VN" w:eastAsia="vi-VN"/>
              </w:rPr>
              <w:fldChar w:fldCharType="end"/>
            </w:r>
            <w:bookmarkEnd w:id="60"/>
            <w:r w:rsidRPr="00A804A6">
              <w:rPr>
                <w:rFonts w:ascii="Times New Roman" w:eastAsia="Times New Roman" w:hAnsi="Times New Roman" w:cs="Times New Roman"/>
                <w:sz w:val="28"/>
                <w:szCs w:val="28"/>
                <w:shd w:val="clear" w:color="auto" w:fill="FFFFFF"/>
                <w:lang w:val="vi-VN" w:eastAsia="vi-VN"/>
              </w:rPr>
              <w:t>).</w:t>
            </w:r>
          </w:p>
          <w:p w14:paraId="5650D196" w14:textId="77777777" w:rsidR="00266D03" w:rsidRPr="00A804A6" w:rsidRDefault="00266D03" w:rsidP="00AB5ABB">
            <w:pPr>
              <w:shd w:val="clear" w:color="auto" w:fill="FFFFFF"/>
              <w:spacing w:line="234" w:lineRule="atLeast"/>
              <w:jc w:val="both"/>
              <w:rPr>
                <w:rFonts w:ascii="Times New Roman" w:eastAsia="Times New Roman" w:hAnsi="Times New Roman" w:cs="Times New Roman"/>
                <w:sz w:val="28"/>
                <w:szCs w:val="28"/>
                <w:lang w:val="vi-VN" w:eastAsia="vi-VN"/>
              </w:rPr>
            </w:pPr>
            <w:bookmarkStart w:id="61" w:name="dieu_6"/>
            <w:r w:rsidRPr="00A804A6">
              <w:rPr>
                <w:rFonts w:ascii="Times New Roman" w:eastAsia="Times New Roman" w:hAnsi="Times New Roman" w:cs="Times New Roman"/>
                <w:b/>
                <w:bCs/>
                <w:sz w:val="28"/>
                <w:szCs w:val="28"/>
                <w:shd w:val="clear" w:color="auto" w:fill="FFFFFF"/>
                <w:lang w:val="vi-VN" w:eastAsia="vi-VN"/>
              </w:rPr>
              <w:t>Điều 6. Điều kiện về tỷ lệ doanh thu cấp Giấy chứng nhận doanh nghiệp khoa học và công nghệ</w:t>
            </w:r>
            <w:bookmarkEnd w:id="61"/>
          </w:p>
          <w:p w14:paraId="75855B54"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Doanh nghiệp có doanh thu từ việc sản xuất, kinh doanh sản phẩm hình thành từ kết quả khoa học và công nghệ đáp ứng điều kiện tỷ lệ doanh thu đạt tối thiểu 30% trên tổng doanh thu của 01 (một) trong 03 (ba) năm liền kề trước thời điểm nộp hồ sơ đề nghị chứng nhận doanh nghiệp khoa học và công nghệ.</w:t>
            </w:r>
          </w:p>
          <w:p w14:paraId="180D9EAD" w14:textId="77777777" w:rsidR="00266D03" w:rsidRPr="00A804A6" w:rsidRDefault="00266D03" w:rsidP="00AB5ABB">
            <w:pPr>
              <w:shd w:val="clear" w:color="auto" w:fill="FFFFFF"/>
              <w:spacing w:line="234" w:lineRule="atLeast"/>
              <w:jc w:val="both"/>
              <w:rPr>
                <w:rFonts w:ascii="Times New Roman" w:eastAsia="Times New Roman" w:hAnsi="Times New Roman" w:cs="Times New Roman"/>
                <w:sz w:val="28"/>
                <w:szCs w:val="28"/>
                <w:lang w:val="vi-VN" w:eastAsia="vi-VN"/>
              </w:rPr>
            </w:pPr>
            <w:bookmarkStart w:id="62" w:name="dieu_7"/>
            <w:r w:rsidRPr="00A804A6">
              <w:rPr>
                <w:rFonts w:ascii="Times New Roman" w:eastAsia="Times New Roman" w:hAnsi="Times New Roman" w:cs="Times New Roman"/>
                <w:b/>
                <w:bCs/>
                <w:sz w:val="28"/>
                <w:szCs w:val="28"/>
                <w:shd w:val="clear" w:color="auto" w:fill="FFFFFF"/>
                <w:lang w:val="vi-VN" w:eastAsia="vi-VN"/>
              </w:rPr>
              <w:t>Điều 7. Chứng nhận doanh nghiệp khoa học và công nghệ đối với doanh nghiệp có chi nhánh sản xuất kinh doanh trên địa bàn của nhiều tỉnh, thành phố trực thuộc trung ương</w:t>
            </w:r>
            <w:bookmarkEnd w:id="62"/>
          </w:p>
          <w:p w14:paraId="5D8D21BF"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1. Cơ quan cấp Giấy chứng nhận doanh nghiệp khoa học và công nghệ ghi đầy đủ thông tin của các chi nhánh sản xuất, kinh doanh sản phẩm hình thành từ kết quả khoa học và công nghệ của doanh nghiệp trên Giấy chứng nhận doanh nghiệp khoa học và công nghệ.</w:t>
            </w:r>
          </w:p>
          <w:p w14:paraId="0A54807F" w14:textId="77777777" w:rsidR="00266D03"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val="vi-VN" w:eastAsia="vi-VN"/>
              </w:rPr>
            </w:pPr>
            <w:r w:rsidRPr="00A804A6">
              <w:rPr>
                <w:rFonts w:ascii="Times New Roman" w:eastAsia="Times New Roman" w:hAnsi="Times New Roman" w:cs="Times New Roman"/>
                <w:sz w:val="28"/>
                <w:szCs w:val="28"/>
                <w:shd w:val="clear" w:color="auto" w:fill="FFFFFF"/>
                <w:lang w:val="vi-VN" w:eastAsia="vi-VN"/>
              </w:rPr>
              <w:t>2. Chi nhánh sản xuất, kinh doanh sản phẩm hình thành từ kết quả khoa học và công nghệ được ghi trên Giấy chứng nhận được thụ hưởng các chính sách ưu đãi, hỗ trợ của Nhà nước áp dụng như đối với doanh nghiệp khoa học và công nghệ (về các ưu đãi, hỗ trợ và điều kiện hưởng ưu đãi, hỗ trợ).</w:t>
            </w:r>
          </w:p>
          <w:p w14:paraId="1F62D045" w14:textId="0987D879" w:rsidR="008F5CC1" w:rsidRPr="00A804A6" w:rsidRDefault="00266D03" w:rsidP="00AB5ABB">
            <w:pPr>
              <w:shd w:val="clear" w:color="auto" w:fill="FFFFFF"/>
              <w:spacing w:before="120" w:after="120" w:line="234" w:lineRule="atLeast"/>
              <w:jc w:val="both"/>
              <w:rPr>
                <w:rFonts w:ascii="Times New Roman" w:eastAsia="Times New Roman" w:hAnsi="Times New Roman" w:cs="Times New Roman"/>
                <w:sz w:val="28"/>
                <w:szCs w:val="28"/>
                <w:lang w:eastAsia="vi-VN"/>
              </w:rPr>
            </w:pPr>
            <w:r w:rsidRPr="00A804A6">
              <w:rPr>
                <w:rFonts w:ascii="Times New Roman" w:eastAsia="Times New Roman" w:hAnsi="Times New Roman" w:cs="Times New Roman"/>
                <w:sz w:val="28"/>
                <w:szCs w:val="28"/>
                <w:shd w:val="clear" w:color="auto" w:fill="FFFFFF"/>
                <w:lang w:val="vi-VN" w:eastAsia="vi-VN"/>
              </w:rPr>
              <w:t>3. Việc xác định doanh nghiệp khoa học và công nghệ đối với chi nhánh hạch toán độc lập căn cứ báo cáo tài chính hoặc tờ khai quyết toán thuế của chi nhánh theo quy định của pháp luật.</w:t>
            </w:r>
          </w:p>
        </w:tc>
      </w:tr>
    </w:tbl>
    <w:p w14:paraId="20821D9F" w14:textId="77777777" w:rsidR="00B20560" w:rsidRPr="00A804A6" w:rsidRDefault="00B20560" w:rsidP="00AB5ABB">
      <w:pPr>
        <w:spacing w:before="120" w:after="0" w:line="360" w:lineRule="exact"/>
        <w:jc w:val="both"/>
        <w:rPr>
          <w:rFonts w:ascii="Times New Roman" w:hAnsi="Times New Roman" w:cs="Times New Roman"/>
          <w:sz w:val="28"/>
          <w:szCs w:val="28"/>
        </w:rPr>
      </w:pPr>
    </w:p>
    <w:sectPr w:rsidR="00B20560" w:rsidRPr="00A804A6" w:rsidSect="006C6BD9">
      <w:headerReference w:type="default" r:id="rId8"/>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735C30" w14:textId="77777777" w:rsidR="0039521B" w:rsidRDefault="0039521B" w:rsidP="007E3C55">
      <w:pPr>
        <w:spacing w:after="0" w:line="240" w:lineRule="auto"/>
      </w:pPr>
      <w:r>
        <w:separator/>
      </w:r>
    </w:p>
  </w:endnote>
  <w:endnote w:type="continuationSeparator" w:id="0">
    <w:p w14:paraId="535FE164" w14:textId="77777777" w:rsidR="0039521B" w:rsidRDefault="0039521B" w:rsidP="007E3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C0CBD0" w14:textId="77777777" w:rsidR="0039521B" w:rsidRDefault="0039521B" w:rsidP="007E3C55">
      <w:pPr>
        <w:spacing w:after="0" w:line="240" w:lineRule="auto"/>
      </w:pPr>
      <w:r>
        <w:separator/>
      </w:r>
    </w:p>
  </w:footnote>
  <w:footnote w:type="continuationSeparator" w:id="0">
    <w:p w14:paraId="14929210" w14:textId="77777777" w:rsidR="0039521B" w:rsidRDefault="0039521B" w:rsidP="007E3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2563323"/>
      <w:docPartObj>
        <w:docPartGallery w:val="Page Numbers (Top of Page)"/>
        <w:docPartUnique/>
      </w:docPartObj>
    </w:sdtPr>
    <w:sdtEndPr>
      <w:rPr>
        <w:noProof/>
        <w:sz w:val="24"/>
        <w:szCs w:val="24"/>
      </w:rPr>
    </w:sdtEndPr>
    <w:sdtContent>
      <w:p w14:paraId="056E2B81" w14:textId="0BBBB237" w:rsidR="001F4B54" w:rsidRPr="0057157D" w:rsidRDefault="001F4B54">
        <w:pPr>
          <w:pStyle w:val="Header"/>
          <w:jc w:val="center"/>
          <w:rPr>
            <w:sz w:val="24"/>
            <w:szCs w:val="24"/>
          </w:rPr>
        </w:pPr>
        <w:r w:rsidRPr="0057157D">
          <w:rPr>
            <w:sz w:val="24"/>
            <w:szCs w:val="24"/>
          </w:rPr>
          <w:fldChar w:fldCharType="begin"/>
        </w:r>
        <w:r w:rsidRPr="0057157D">
          <w:rPr>
            <w:sz w:val="24"/>
            <w:szCs w:val="24"/>
          </w:rPr>
          <w:instrText xml:space="preserve"> PAGE   \* MERGEFORMAT </w:instrText>
        </w:r>
        <w:r w:rsidRPr="0057157D">
          <w:rPr>
            <w:sz w:val="24"/>
            <w:szCs w:val="24"/>
          </w:rPr>
          <w:fldChar w:fldCharType="separate"/>
        </w:r>
        <w:r w:rsidR="008D7EED">
          <w:rPr>
            <w:noProof/>
            <w:sz w:val="24"/>
            <w:szCs w:val="24"/>
          </w:rPr>
          <w:t>23</w:t>
        </w:r>
        <w:r w:rsidRPr="0057157D">
          <w:rPr>
            <w:noProof/>
            <w:sz w:val="24"/>
            <w:szCs w:val="24"/>
          </w:rPr>
          <w:fldChar w:fldCharType="end"/>
        </w:r>
      </w:p>
    </w:sdtContent>
  </w:sdt>
  <w:p w14:paraId="4A481CC0" w14:textId="77777777" w:rsidR="001F4B54" w:rsidRDefault="001F4B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EBC0D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1D141C"/>
    <w:multiLevelType w:val="hybridMultilevel"/>
    <w:tmpl w:val="4A1EF66A"/>
    <w:lvl w:ilvl="0" w:tplc="B546DBF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166567"/>
    <w:multiLevelType w:val="hybridMultilevel"/>
    <w:tmpl w:val="924E588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1D196D45"/>
    <w:multiLevelType w:val="hybridMultilevel"/>
    <w:tmpl w:val="8242C538"/>
    <w:lvl w:ilvl="0" w:tplc="B546DBF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B1395F"/>
    <w:multiLevelType w:val="hybridMultilevel"/>
    <w:tmpl w:val="4CA854FA"/>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0" w15:restartNumberingAfterBreak="0">
    <w:nsid w:val="234950EB"/>
    <w:multiLevelType w:val="hybridMultilevel"/>
    <w:tmpl w:val="A8DC7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F94AB1"/>
    <w:multiLevelType w:val="hybridMultilevel"/>
    <w:tmpl w:val="D8BAF194"/>
    <w:lvl w:ilvl="0" w:tplc="515EDDC8">
      <w:start w:val="15"/>
      <w:numFmt w:val="decimal"/>
      <w:lvlText w:val="%1."/>
      <w:lvlJc w:val="left"/>
      <w:pPr>
        <w:ind w:left="735" w:hanging="375"/>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24977C90"/>
    <w:multiLevelType w:val="hybridMultilevel"/>
    <w:tmpl w:val="F0B62BF8"/>
    <w:lvl w:ilvl="0" w:tplc="B546DBF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1901F5"/>
    <w:multiLevelType w:val="hybridMultilevel"/>
    <w:tmpl w:val="678CF710"/>
    <w:lvl w:ilvl="0" w:tplc="A328B8EA">
      <w:start w:val="19"/>
      <w:numFmt w:val="decimal"/>
      <w:lvlText w:val="%1."/>
      <w:lvlJc w:val="left"/>
      <w:pPr>
        <w:ind w:left="735" w:hanging="375"/>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42F31435"/>
    <w:multiLevelType w:val="hybridMultilevel"/>
    <w:tmpl w:val="0BEEF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0A35F4"/>
    <w:multiLevelType w:val="hybridMultilevel"/>
    <w:tmpl w:val="30EA0366"/>
    <w:lvl w:ilvl="0" w:tplc="B546DBF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F0DE8"/>
    <w:multiLevelType w:val="hybridMultilevel"/>
    <w:tmpl w:val="DF007C4E"/>
    <w:lvl w:ilvl="0" w:tplc="5F1ACB3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50D13001"/>
    <w:multiLevelType w:val="hybridMultilevel"/>
    <w:tmpl w:val="FAEA9E36"/>
    <w:lvl w:ilvl="0" w:tplc="609A7B5C">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15:restartNumberingAfterBreak="0">
    <w:nsid w:val="510B571C"/>
    <w:multiLevelType w:val="hybridMultilevel"/>
    <w:tmpl w:val="EFD2F996"/>
    <w:lvl w:ilvl="0" w:tplc="B1B267B4">
      <w:start w:val="3"/>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60973DFC"/>
    <w:multiLevelType w:val="multilevel"/>
    <w:tmpl w:val="34ECB5AA"/>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69B222CF"/>
    <w:multiLevelType w:val="hybridMultilevel"/>
    <w:tmpl w:val="0AF49A92"/>
    <w:lvl w:ilvl="0" w:tplc="B546DBF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9"/>
  </w:num>
  <w:num w:numId="8">
    <w:abstractNumId w:val="14"/>
  </w:num>
  <w:num w:numId="9">
    <w:abstractNumId w:val="10"/>
  </w:num>
  <w:num w:numId="10">
    <w:abstractNumId w:val="16"/>
  </w:num>
  <w:num w:numId="11">
    <w:abstractNumId w:val="17"/>
  </w:num>
  <w:num w:numId="12">
    <w:abstractNumId w:val="9"/>
  </w:num>
  <w:num w:numId="13">
    <w:abstractNumId w:val="18"/>
  </w:num>
  <w:num w:numId="14">
    <w:abstractNumId w:val="11"/>
  </w:num>
  <w:num w:numId="15">
    <w:abstractNumId w:val="13"/>
  </w:num>
  <w:num w:numId="16">
    <w:abstractNumId w:val="7"/>
  </w:num>
  <w:num w:numId="17">
    <w:abstractNumId w:val="12"/>
  </w:num>
  <w:num w:numId="18">
    <w:abstractNumId w:val="6"/>
  </w:num>
  <w:num w:numId="19">
    <w:abstractNumId w:val="15"/>
  </w:num>
  <w:num w:numId="20">
    <w:abstractNumId w:val="20"/>
  </w:num>
  <w:num w:numId="21">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2D15"/>
    <w:rsid w:val="0001463F"/>
    <w:rsid w:val="0002424B"/>
    <w:rsid w:val="000249A9"/>
    <w:rsid w:val="00025A42"/>
    <w:rsid w:val="00034616"/>
    <w:rsid w:val="0003466E"/>
    <w:rsid w:val="00041548"/>
    <w:rsid w:val="0006063C"/>
    <w:rsid w:val="00064D91"/>
    <w:rsid w:val="000739E8"/>
    <w:rsid w:val="00074B93"/>
    <w:rsid w:val="000756ED"/>
    <w:rsid w:val="000845FF"/>
    <w:rsid w:val="000940A8"/>
    <w:rsid w:val="0009633B"/>
    <w:rsid w:val="000A295B"/>
    <w:rsid w:val="000A5C77"/>
    <w:rsid w:val="000B2885"/>
    <w:rsid w:val="000C675E"/>
    <w:rsid w:val="000D44C9"/>
    <w:rsid w:val="000D4BB9"/>
    <w:rsid w:val="000E06F4"/>
    <w:rsid w:val="000F2E1C"/>
    <w:rsid w:val="000F787D"/>
    <w:rsid w:val="001007FA"/>
    <w:rsid w:val="00102345"/>
    <w:rsid w:val="00103736"/>
    <w:rsid w:val="00111D5B"/>
    <w:rsid w:val="00115768"/>
    <w:rsid w:val="0011604D"/>
    <w:rsid w:val="00123EB4"/>
    <w:rsid w:val="00125B31"/>
    <w:rsid w:val="001333DB"/>
    <w:rsid w:val="001335A3"/>
    <w:rsid w:val="001374A4"/>
    <w:rsid w:val="00137791"/>
    <w:rsid w:val="0014770A"/>
    <w:rsid w:val="0015074B"/>
    <w:rsid w:val="001513D1"/>
    <w:rsid w:val="00160849"/>
    <w:rsid w:val="00164D28"/>
    <w:rsid w:val="00166474"/>
    <w:rsid w:val="001721D1"/>
    <w:rsid w:val="001862FE"/>
    <w:rsid w:val="001A2E74"/>
    <w:rsid w:val="001A4A13"/>
    <w:rsid w:val="001A4E9D"/>
    <w:rsid w:val="001B27C3"/>
    <w:rsid w:val="001B6374"/>
    <w:rsid w:val="001C1AB6"/>
    <w:rsid w:val="001C26A2"/>
    <w:rsid w:val="001C4906"/>
    <w:rsid w:val="001C4A34"/>
    <w:rsid w:val="001D65CA"/>
    <w:rsid w:val="001E3890"/>
    <w:rsid w:val="001F4B54"/>
    <w:rsid w:val="001F61BD"/>
    <w:rsid w:val="002018BD"/>
    <w:rsid w:val="00205602"/>
    <w:rsid w:val="002177B0"/>
    <w:rsid w:val="00224EBA"/>
    <w:rsid w:val="002264DA"/>
    <w:rsid w:val="0023265C"/>
    <w:rsid w:val="002375D0"/>
    <w:rsid w:val="002455A9"/>
    <w:rsid w:val="002502AA"/>
    <w:rsid w:val="0025041F"/>
    <w:rsid w:val="00252D3F"/>
    <w:rsid w:val="00266D03"/>
    <w:rsid w:val="00270486"/>
    <w:rsid w:val="002709C3"/>
    <w:rsid w:val="002710AE"/>
    <w:rsid w:val="00280ED9"/>
    <w:rsid w:val="0028690E"/>
    <w:rsid w:val="00290F58"/>
    <w:rsid w:val="0029639D"/>
    <w:rsid w:val="002A5A2B"/>
    <w:rsid w:val="002C29E1"/>
    <w:rsid w:val="002D212D"/>
    <w:rsid w:val="002D30B4"/>
    <w:rsid w:val="002D4133"/>
    <w:rsid w:val="002D6F02"/>
    <w:rsid w:val="002E4847"/>
    <w:rsid w:val="002E5C80"/>
    <w:rsid w:val="002F49A6"/>
    <w:rsid w:val="002F5019"/>
    <w:rsid w:val="00303B42"/>
    <w:rsid w:val="003117DB"/>
    <w:rsid w:val="00312006"/>
    <w:rsid w:val="00313FAB"/>
    <w:rsid w:val="0032126E"/>
    <w:rsid w:val="003227CC"/>
    <w:rsid w:val="00324E88"/>
    <w:rsid w:val="00326F90"/>
    <w:rsid w:val="0033012A"/>
    <w:rsid w:val="003407B8"/>
    <w:rsid w:val="00344CE8"/>
    <w:rsid w:val="00345483"/>
    <w:rsid w:val="00356A18"/>
    <w:rsid w:val="00361CA7"/>
    <w:rsid w:val="00362461"/>
    <w:rsid w:val="00362B03"/>
    <w:rsid w:val="0036540F"/>
    <w:rsid w:val="00366F19"/>
    <w:rsid w:val="003710CD"/>
    <w:rsid w:val="00374BB7"/>
    <w:rsid w:val="00376A70"/>
    <w:rsid w:val="003845D7"/>
    <w:rsid w:val="00385297"/>
    <w:rsid w:val="0039090D"/>
    <w:rsid w:val="00393EDC"/>
    <w:rsid w:val="0039521B"/>
    <w:rsid w:val="0039618F"/>
    <w:rsid w:val="003A4A5E"/>
    <w:rsid w:val="003B69F4"/>
    <w:rsid w:val="003C5D06"/>
    <w:rsid w:val="003C7680"/>
    <w:rsid w:val="003D3ADA"/>
    <w:rsid w:val="003D5596"/>
    <w:rsid w:val="00403219"/>
    <w:rsid w:val="00404483"/>
    <w:rsid w:val="00427563"/>
    <w:rsid w:val="004359D9"/>
    <w:rsid w:val="00436134"/>
    <w:rsid w:val="00437753"/>
    <w:rsid w:val="004438EC"/>
    <w:rsid w:val="00447CD6"/>
    <w:rsid w:val="00492E7C"/>
    <w:rsid w:val="00496137"/>
    <w:rsid w:val="004A0B9F"/>
    <w:rsid w:val="004A1995"/>
    <w:rsid w:val="004A7693"/>
    <w:rsid w:val="004B1986"/>
    <w:rsid w:val="004B483A"/>
    <w:rsid w:val="004C72F2"/>
    <w:rsid w:val="004C7588"/>
    <w:rsid w:val="004E6465"/>
    <w:rsid w:val="004E77A1"/>
    <w:rsid w:val="004F24EE"/>
    <w:rsid w:val="004F6F2C"/>
    <w:rsid w:val="005010AC"/>
    <w:rsid w:val="00502CFB"/>
    <w:rsid w:val="005058E8"/>
    <w:rsid w:val="00506E84"/>
    <w:rsid w:val="005100D6"/>
    <w:rsid w:val="00510DB2"/>
    <w:rsid w:val="00511F52"/>
    <w:rsid w:val="00516382"/>
    <w:rsid w:val="00517ED0"/>
    <w:rsid w:val="005214D1"/>
    <w:rsid w:val="005235DC"/>
    <w:rsid w:val="00525140"/>
    <w:rsid w:val="00532756"/>
    <w:rsid w:val="005337FF"/>
    <w:rsid w:val="00537AB7"/>
    <w:rsid w:val="005406E5"/>
    <w:rsid w:val="0054427D"/>
    <w:rsid w:val="0055197B"/>
    <w:rsid w:val="0055202A"/>
    <w:rsid w:val="0055233E"/>
    <w:rsid w:val="00555C2D"/>
    <w:rsid w:val="0057157D"/>
    <w:rsid w:val="0058754C"/>
    <w:rsid w:val="0059177A"/>
    <w:rsid w:val="00595D0B"/>
    <w:rsid w:val="005A0E09"/>
    <w:rsid w:val="005B169E"/>
    <w:rsid w:val="005B208E"/>
    <w:rsid w:val="005C522D"/>
    <w:rsid w:val="005C5562"/>
    <w:rsid w:val="005D3065"/>
    <w:rsid w:val="005D4B0F"/>
    <w:rsid w:val="005D60ED"/>
    <w:rsid w:val="005E10F8"/>
    <w:rsid w:val="005E7F4A"/>
    <w:rsid w:val="005F27AE"/>
    <w:rsid w:val="005F50AE"/>
    <w:rsid w:val="005F756E"/>
    <w:rsid w:val="00601443"/>
    <w:rsid w:val="006126DD"/>
    <w:rsid w:val="00614252"/>
    <w:rsid w:val="00617198"/>
    <w:rsid w:val="00630257"/>
    <w:rsid w:val="0064733E"/>
    <w:rsid w:val="006518D7"/>
    <w:rsid w:val="006535F9"/>
    <w:rsid w:val="00655659"/>
    <w:rsid w:val="006578BE"/>
    <w:rsid w:val="00660B12"/>
    <w:rsid w:val="00663A72"/>
    <w:rsid w:val="00663C62"/>
    <w:rsid w:val="00666459"/>
    <w:rsid w:val="0066726B"/>
    <w:rsid w:val="00667576"/>
    <w:rsid w:val="00672076"/>
    <w:rsid w:val="006747CD"/>
    <w:rsid w:val="006842BE"/>
    <w:rsid w:val="00684904"/>
    <w:rsid w:val="006870BB"/>
    <w:rsid w:val="0068716A"/>
    <w:rsid w:val="00687B50"/>
    <w:rsid w:val="006904ED"/>
    <w:rsid w:val="00691A07"/>
    <w:rsid w:val="00693D49"/>
    <w:rsid w:val="0069521A"/>
    <w:rsid w:val="00695727"/>
    <w:rsid w:val="006A647B"/>
    <w:rsid w:val="006B0B7F"/>
    <w:rsid w:val="006B2831"/>
    <w:rsid w:val="006B6F1A"/>
    <w:rsid w:val="006C6BD9"/>
    <w:rsid w:val="006C7FF1"/>
    <w:rsid w:val="006F0721"/>
    <w:rsid w:val="006F34D7"/>
    <w:rsid w:val="0070096C"/>
    <w:rsid w:val="00701AF4"/>
    <w:rsid w:val="007048D6"/>
    <w:rsid w:val="007056B6"/>
    <w:rsid w:val="00710F55"/>
    <w:rsid w:val="00711645"/>
    <w:rsid w:val="0071174B"/>
    <w:rsid w:val="007207B7"/>
    <w:rsid w:val="0072327F"/>
    <w:rsid w:val="0073138E"/>
    <w:rsid w:val="007326E9"/>
    <w:rsid w:val="0073386A"/>
    <w:rsid w:val="00733A3F"/>
    <w:rsid w:val="00746EB8"/>
    <w:rsid w:val="00756D91"/>
    <w:rsid w:val="007576B3"/>
    <w:rsid w:val="0076209C"/>
    <w:rsid w:val="00765FEC"/>
    <w:rsid w:val="00775B4D"/>
    <w:rsid w:val="00777967"/>
    <w:rsid w:val="00782C69"/>
    <w:rsid w:val="0078518D"/>
    <w:rsid w:val="007942B5"/>
    <w:rsid w:val="00795ECA"/>
    <w:rsid w:val="00796444"/>
    <w:rsid w:val="007B3540"/>
    <w:rsid w:val="007B3ECE"/>
    <w:rsid w:val="007C642E"/>
    <w:rsid w:val="007C6441"/>
    <w:rsid w:val="007D1BF0"/>
    <w:rsid w:val="007D2ED5"/>
    <w:rsid w:val="007E3C55"/>
    <w:rsid w:val="007F245E"/>
    <w:rsid w:val="007F5C8F"/>
    <w:rsid w:val="00802104"/>
    <w:rsid w:val="0080323B"/>
    <w:rsid w:val="00805D53"/>
    <w:rsid w:val="008066C3"/>
    <w:rsid w:val="00807C14"/>
    <w:rsid w:val="00814CF6"/>
    <w:rsid w:val="00817F49"/>
    <w:rsid w:val="00821BFD"/>
    <w:rsid w:val="00840DB9"/>
    <w:rsid w:val="008430E4"/>
    <w:rsid w:val="00843324"/>
    <w:rsid w:val="00847A51"/>
    <w:rsid w:val="00855B68"/>
    <w:rsid w:val="008575FD"/>
    <w:rsid w:val="00860315"/>
    <w:rsid w:val="00872F3F"/>
    <w:rsid w:val="00873C6D"/>
    <w:rsid w:val="00881817"/>
    <w:rsid w:val="00883CBF"/>
    <w:rsid w:val="008848B9"/>
    <w:rsid w:val="00887980"/>
    <w:rsid w:val="008913B0"/>
    <w:rsid w:val="008A07F5"/>
    <w:rsid w:val="008A169A"/>
    <w:rsid w:val="008A62EA"/>
    <w:rsid w:val="008A6D24"/>
    <w:rsid w:val="008C0CBB"/>
    <w:rsid w:val="008C6901"/>
    <w:rsid w:val="008D61FD"/>
    <w:rsid w:val="008D6A4C"/>
    <w:rsid w:val="008D6AD8"/>
    <w:rsid w:val="008D7EED"/>
    <w:rsid w:val="008E5BE0"/>
    <w:rsid w:val="008E5C3C"/>
    <w:rsid w:val="008F5CC1"/>
    <w:rsid w:val="00903011"/>
    <w:rsid w:val="0090379F"/>
    <w:rsid w:val="009058E1"/>
    <w:rsid w:val="00906441"/>
    <w:rsid w:val="00913DAB"/>
    <w:rsid w:val="00917B2F"/>
    <w:rsid w:val="00931139"/>
    <w:rsid w:val="00931F75"/>
    <w:rsid w:val="0094559A"/>
    <w:rsid w:val="00947877"/>
    <w:rsid w:val="009543EE"/>
    <w:rsid w:val="0095643C"/>
    <w:rsid w:val="00957DA1"/>
    <w:rsid w:val="00960EE1"/>
    <w:rsid w:val="0097084E"/>
    <w:rsid w:val="009731EC"/>
    <w:rsid w:val="00975028"/>
    <w:rsid w:val="009754D8"/>
    <w:rsid w:val="009807A9"/>
    <w:rsid w:val="00980A49"/>
    <w:rsid w:val="009866C3"/>
    <w:rsid w:val="00987A7A"/>
    <w:rsid w:val="00990F6B"/>
    <w:rsid w:val="009916F2"/>
    <w:rsid w:val="009A4650"/>
    <w:rsid w:val="009A499B"/>
    <w:rsid w:val="009A5157"/>
    <w:rsid w:val="009A552E"/>
    <w:rsid w:val="009B0D26"/>
    <w:rsid w:val="009B161F"/>
    <w:rsid w:val="009B58A3"/>
    <w:rsid w:val="009C4E49"/>
    <w:rsid w:val="009C59CF"/>
    <w:rsid w:val="009C634C"/>
    <w:rsid w:val="009D1511"/>
    <w:rsid w:val="009D2967"/>
    <w:rsid w:val="009D3C5F"/>
    <w:rsid w:val="009F1C29"/>
    <w:rsid w:val="009F2EC9"/>
    <w:rsid w:val="00A0532A"/>
    <w:rsid w:val="00A1263D"/>
    <w:rsid w:val="00A1520F"/>
    <w:rsid w:val="00A16DDE"/>
    <w:rsid w:val="00A21217"/>
    <w:rsid w:val="00A24472"/>
    <w:rsid w:val="00A45262"/>
    <w:rsid w:val="00A45932"/>
    <w:rsid w:val="00A47603"/>
    <w:rsid w:val="00A50EEE"/>
    <w:rsid w:val="00A54ADC"/>
    <w:rsid w:val="00A5530B"/>
    <w:rsid w:val="00A57282"/>
    <w:rsid w:val="00A610FB"/>
    <w:rsid w:val="00A65236"/>
    <w:rsid w:val="00A659B0"/>
    <w:rsid w:val="00A66F72"/>
    <w:rsid w:val="00A674CB"/>
    <w:rsid w:val="00A715C2"/>
    <w:rsid w:val="00A716F7"/>
    <w:rsid w:val="00A71938"/>
    <w:rsid w:val="00A72649"/>
    <w:rsid w:val="00A74E20"/>
    <w:rsid w:val="00A777E5"/>
    <w:rsid w:val="00A804A6"/>
    <w:rsid w:val="00A85C17"/>
    <w:rsid w:val="00A90AA6"/>
    <w:rsid w:val="00A9313C"/>
    <w:rsid w:val="00A939F7"/>
    <w:rsid w:val="00A93F43"/>
    <w:rsid w:val="00AA1C2E"/>
    <w:rsid w:val="00AA1D8D"/>
    <w:rsid w:val="00AA6BEE"/>
    <w:rsid w:val="00AB5876"/>
    <w:rsid w:val="00AB5ABB"/>
    <w:rsid w:val="00AC2419"/>
    <w:rsid w:val="00AC7012"/>
    <w:rsid w:val="00AD68E9"/>
    <w:rsid w:val="00AD72BB"/>
    <w:rsid w:val="00AE6FAE"/>
    <w:rsid w:val="00AE7BC2"/>
    <w:rsid w:val="00AF2D9F"/>
    <w:rsid w:val="00AF6AFA"/>
    <w:rsid w:val="00B01A63"/>
    <w:rsid w:val="00B03D6F"/>
    <w:rsid w:val="00B054F8"/>
    <w:rsid w:val="00B11C65"/>
    <w:rsid w:val="00B162CE"/>
    <w:rsid w:val="00B20560"/>
    <w:rsid w:val="00B21690"/>
    <w:rsid w:val="00B2218D"/>
    <w:rsid w:val="00B2440D"/>
    <w:rsid w:val="00B27624"/>
    <w:rsid w:val="00B42815"/>
    <w:rsid w:val="00B4339D"/>
    <w:rsid w:val="00B47730"/>
    <w:rsid w:val="00B5574F"/>
    <w:rsid w:val="00B60BFE"/>
    <w:rsid w:val="00B63268"/>
    <w:rsid w:val="00B654AE"/>
    <w:rsid w:val="00B66F67"/>
    <w:rsid w:val="00B7107E"/>
    <w:rsid w:val="00B84717"/>
    <w:rsid w:val="00B91D8D"/>
    <w:rsid w:val="00B93EEF"/>
    <w:rsid w:val="00B96E9D"/>
    <w:rsid w:val="00BA3B21"/>
    <w:rsid w:val="00BA3C89"/>
    <w:rsid w:val="00BB6628"/>
    <w:rsid w:val="00BC2ACC"/>
    <w:rsid w:val="00BC2D6F"/>
    <w:rsid w:val="00BC3D51"/>
    <w:rsid w:val="00BC68FF"/>
    <w:rsid w:val="00BD0DB6"/>
    <w:rsid w:val="00BD1E17"/>
    <w:rsid w:val="00BD4431"/>
    <w:rsid w:val="00BD4A7B"/>
    <w:rsid w:val="00BE4151"/>
    <w:rsid w:val="00BE5D3B"/>
    <w:rsid w:val="00BE7D34"/>
    <w:rsid w:val="00BF0D31"/>
    <w:rsid w:val="00BF2F8B"/>
    <w:rsid w:val="00BF662B"/>
    <w:rsid w:val="00BF72D2"/>
    <w:rsid w:val="00C07120"/>
    <w:rsid w:val="00C10CA8"/>
    <w:rsid w:val="00C20333"/>
    <w:rsid w:val="00C327AD"/>
    <w:rsid w:val="00C4072C"/>
    <w:rsid w:val="00C4721E"/>
    <w:rsid w:val="00C527E3"/>
    <w:rsid w:val="00C5447B"/>
    <w:rsid w:val="00C57A5B"/>
    <w:rsid w:val="00C61055"/>
    <w:rsid w:val="00C66785"/>
    <w:rsid w:val="00C746EC"/>
    <w:rsid w:val="00C74C6D"/>
    <w:rsid w:val="00C77F60"/>
    <w:rsid w:val="00C85443"/>
    <w:rsid w:val="00C87C05"/>
    <w:rsid w:val="00C93A60"/>
    <w:rsid w:val="00CB0664"/>
    <w:rsid w:val="00CB31B1"/>
    <w:rsid w:val="00CB4EFE"/>
    <w:rsid w:val="00CB6690"/>
    <w:rsid w:val="00CC0DDE"/>
    <w:rsid w:val="00CC3605"/>
    <w:rsid w:val="00CD094F"/>
    <w:rsid w:val="00CD2DEB"/>
    <w:rsid w:val="00CD3D08"/>
    <w:rsid w:val="00CD4EF0"/>
    <w:rsid w:val="00CD68E4"/>
    <w:rsid w:val="00CD735E"/>
    <w:rsid w:val="00CE06E1"/>
    <w:rsid w:val="00CE528E"/>
    <w:rsid w:val="00CF115C"/>
    <w:rsid w:val="00CF62DC"/>
    <w:rsid w:val="00D13A36"/>
    <w:rsid w:val="00D151C6"/>
    <w:rsid w:val="00D15D90"/>
    <w:rsid w:val="00D16330"/>
    <w:rsid w:val="00D27C99"/>
    <w:rsid w:val="00D34BE4"/>
    <w:rsid w:val="00D35AE7"/>
    <w:rsid w:val="00D35BD3"/>
    <w:rsid w:val="00D46C14"/>
    <w:rsid w:val="00D6225C"/>
    <w:rsid w:val="00D66A54"/>
    <w:rsid w:val="00D6732F"/>
    <w:rsid w:val="00D73068"/>
    <w:rsid w:val="00D80A5E"/>
    <w:rsid w:val="00D814B4"/>
    <w:rsid w:val="00D83ECC"/>
    <w:rsid w:val="00D85307"/>
    <w:rsid w:val="00D95F3D"/>
    <w:rsid w:val="00DA3997"/>
    <w:rsid w:val="00DA3C57"/>
    <w:rsid w:val="00DB08F7"/>
    <w:rsid w:val="00DC2A6A"/>
    <w:rsid w:val="00DC6F37"/>
    <w:rsid w:val="00DD577F"/>
    <w:rsid w:val="00DE5EF0"/>
    <w:rsid w:val="00DF0AD9"/>
    <w:rsid w:val="00DF5A58"/>
    <w:rsid w:val="00DF6A46"/>
    <w:rsid w:val="00E03B00"/>
    <w:rsid w:val="00E0717B"/>
    <w:rsid w:val="00E12C1E"/>
    <w:rsid w:val="00E13825"/>
    <w:rsid w:val="00E139BA"/>
    <w:rsid w:val="00E2223C"/>
    <w:rsid w:val="00E358EE"/>
    <w:rsid w:val="00E371DC"/>
    <w:rsid w:val="00E40021"/>
    <w:rsid w:val="00E4142A"/>
    <w:rsid w:val="00E4194E"/>
    <w:rsid w:val="00E42515"/>
    <w:rsid w:val="00E51FE5"/>
    <w:rsid w:val="00E551F1"/>
    <w:rsid w:val="00E63183"/>
    <w:rsid w:val="00E63673"/>
    <w:rsid w:val="00E8591B"/>
    <w:rsid w:val="00E977AC"/>
    <w:rsid w:val="00EA75AC"/>
    <w:rsid w:val="00EB03B4"/>
    <w:rsid w:val="00EB065E"/>
    <w:rsid w:val="00EB6CC4"/>
    <w:rsid w:val="00EC59A4"/>
    <w:rsid w:val="00ED3944"/>
    <w:rsid w:val="00ED43DC"/>
    <w:rsid w:val="00ED5537"/>
    <w:rsid w:val="00EE03A7"/>
    <w:rsid w:val="00EE2963"/>
    <w:rsid w:val="00EF1ED9"/>
    <w:rsid w:val="00EF2746"/>
    <w:rsid w:val="00EF6FDD"/>
    <w:rsid w:val="00F00CD9"/>
    <w:rsid w:val="00F0225B"/>
    <w:rsid w:val="00F0290C"/>
    <w:rsid w:val="00F21D67"/>
    <w:rsid w:val="00F227BA"/>
    <w:rsid w:val="00F23790"/>
    <w:rsid w:val="00F44C62"/>
    <w:rsid w:val="00F452B4"/>
    <w:rsid w:val="00F6560D"/>
    <w:rsid w:val="00F676F0"/>
    <w:rsid w:val="00F72640"/>
    <w:rsid w:val="00FC4163"/>
    <w:rsid w:val="00FC5BBF"/>
    <w:rsid w:val="00FC693F"/>
    <w:rsid w:val="00FD5405"/>
    <w:rsid w:val="00FE1594"/>
    <w:rsid w:val="00FF243E"/>
    <w:rsid w:val="00FF3305"/>
    <w:rsid w:val="00FF48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3D5B5E"/>
  <w14:defaultImageDpi w14:val="300"/>
  <w15:docId w15:val="{73908353-B2E7-4DCF-A411-055B3EE13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7E3C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3C55"/>
    <w:rPr>
      <w:sz w:val="20"/>
      <w:szCs w:val="20"/>
    </w:rPr>
  </w:style>
  <w:style w:type="character" w:styleId="FootnoteReference">
    <w:name w:val="footnote reference"/>
    <w:basedOn w:val="DefaultParagraphFont"/>
    <w:uiPriority w:val="99"/>
    <w:semiHidden/>
    <w:unhideWhenUsed/>
    <w:rsid w:val="007E3C55"/>
    <w:rPr>
      <w:vertAlign w:val="superscript"/>
    </w:rPr>
  </w:style>
  <w:style w:type="paragraph" w:styleId="NormalWeb">
    <w:name w:val="Normal (Web)"/>
    <w:basedOn w:val="Normal"/>
    <w:uiPriority w:val="99"/>
    <w:unhideWhenUsed/>
    <w:rsid w:val="0073386A"/>
    <w:pPr>
      <w:spacing w:after="0" w:line="240" w:lineRule="auto"/>
    </w:pPr>
    <w:rPr>
      <w:rFonts w:ascii="Times New Roman" w:eastAsiaTheme="minorHAnsi" w:hAnsi="Times New Roman" w:cs="Times New Roman"/>
      <w:sz w:val="24"/>
      <w:szCs w:val="24"/>
    </w:rPr>
  </w:style>
  <w:style w:type="character" w:customStyle="1" w:styleId="longtext">
    <w:name w:val="long_text"/>
    <w:rsid w:val="00BE4151"/>
  </w:style>
  <w:style w:type="character" w:styleId="HTMLCode">
    <w:name w:val="HTML Code"/>
    <w:basedOn w:val="DefaultParagraphFont"/>
    <w:uiPriority w:val="99"/>
    <w:semiHidden/>
    <w:unhideWhenUsed/>
    <w:rsid w:val="00795ECA"/>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3D3ADA"/>
    <w:rPr>
      <w:sz w:val="16"/>
      <w:szCs w:val="16"/>
    </w:rPr>
  </w:style>
  <w:style w:type="paragraph" w:styleId="CommentText">
    <w:name w:val="annotation text"/>
    <w:basedOn w:val="Normal"/>
    <w:link w:val="CommentTextChar"/>
    <w:uiPriority w:val="99"/>
    <w:semiHidden/>
    <w:unhideWhenUsed/>
    <w:rsid w:val="003D3ADA"/>
    <w:pPr>
      <w:spacing w:line="240" w:lineRule="auto"/>
    </w:pPr>
    <w:rPr>
      <w:sz w:val="20"/>
      <w:szCs w:val="20"/>
    </w:rPr>
  </w:style>
  <w:style w:type="character" w:customStyle="1" w:styleId="CommentTextChar">
    <w:name w:val="Comment Text Char"/>
    <w:basedOn w:val="DefaultParagraphFont"/>
    <w:link w:val="CommentText"/>
    <w:uiPriority w:val="99"/>
    <w:semiHidden/>
    <w:rsid w:val="003D3ADA"/>
    <w:rPr>
      <w:sz w:val="20"/>
      <w:szCs w:val="20"/>
    </w:rPr>
  </w:style>
  <w:style w:type="paragraph" w:styleId="CommentSubject">
    <w:name w:val="annotation subject"/>
    <w:basedOn w:val="CommentText"/>
    <w:next w:val="CommentText"/>
    <w:link w:val="CommentSubjectChar"/>
    <w:uiPriority w:val="99"/>
    <w:semiHidden/>
    <w:unhideWhenUsed/>
    <w:rsid w:val="003D3ADA"/>
    <w:rPr>
      <w:b/>
      <w:bCs/>
    </w:rPr>
  </w:style>
  <w:style w:type="character" w:customStyle="1" w:styleId="CommentSubjectChar">
    <w:name w:val="Comment Subject Char"/>
    <w:basedOn w:val="CommentTextChar"/>
    <w:link w:val="CommentSubject"/>
    <w:uiPriority w:val="99"/>
    <w:semiHidden/>
    <w:rsid w:val="003D3ADA"/>
    <w:rPr>
      <w:b/>
      <w:bCs/>
      <w:sz w:val="20"/>
      <w:szCs w:val="20"/>
    </w:rPr>
  </w:style>
  <w:style w:type="paragraph" w:styleId="Revision">
    <w:name w:val="Revision"/>
    <w:hidden/>
    <w:uiPriority w:val="99"/>
    <w:semiHidden/>
    <w:rsid w:val="00873C6D"/>
    <w:pPr>
      <w:spacing w:after="0" w:line="240" w:lineRule="auto"/>
    </w:pPr>
  </w:style>
  <w:style w:type="character" w:customStyle="1" w:styleId="vlist-s">
    <w:name w:val="vlist-s"/>
    <w:basedOn w:val="DefaultParagraphFont"/>
    <w:rsid w:val="00D46C14"/>
  </w:style>
  <w:style w:type="character" w:customStyle="1" w:styleId="relative">
    <w:name w:val="relative"/>
    <w:basedOn w:val="DefaultParagraphFont"/>
    <w:rsid w:val="00BD1E17"/>
  </w:style>
  <w:style w:type="character" w:customStyle="1" w:styleId="ms-1">
    <w:name w:val="ms-1"/>
    <w:basedOn w:val="DefaultParagraphFont"/>
    <w:rsid w:val="00BD1E17"/>
  </w:style>
  <w:style w:type="character" w:customStyle="1" w:styleId="max-w-full">
    <w:name w:val="max-w-full"/>
    <w:basedOn w:val="DefaultParagraphFont"/>
    <w:rsid w:val="00BD1E17"/>
  </w:style>
  <w:style w:type="paragraph" w:styleId="BalloonText">
    <w:name w:val="Balloon Text"/>
    <w:basedOn w:val="Normal"/>
    <w:link w:val="BalloonTextChar"/>
    <w:uiPriority w:val="99"/>
    <w:semiHidden/>
    <w:unhideWhenUsed/>
    <w:rsid w:val="007576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6B3"/>
    <w:rPr>
      <w:rFonts w:ascii="Tahoma" w:hAnsi="Tahoma" w:cs="Tahoma"/>
      <w:sz w:val="16"/>
      <w:szCs w:val="16"/>
    </w:rPr>
  </w:style>
  <w:style w:type="character" w:styleId="Hyperlink">
    <w:name w:val="Hyperlink"/>
    <w:basedOn w:val="DefaultParagraphFont"/>
    <w:uiPriority w:val="99"/>
    <w:unhideWhenUsed/>
    <w:rsid w:val="00BA3C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87449">
      <w:bodyDiv w:val="1"/>
      <w:marLeft w:val="0"/>
      <w:marRight w:val="0"/>
      <w:marTop w:val="0"/>
      <w:marBottom w:val="0"/>
      <w:divBdr>
        <w:top w:val="none" w:sz="0" w:space="0" w:color="auto"/>
        <w:left w:val="none" w:sz="0" w:space="0" w:color="auto"/>
        <w:bottom w:val="none" w:sz="0" w:space="0" w:color="auto"/>
        <w:right w:val="none" w:sz="0" w:space="0" w:color="auto"/>
      </w:divBdr>
    </w:div>
    <w:div w:id="56248208">
      <w:bodyDiv w:val="1"/>
      <w:marLeft w:val="0"/>
      <w:marRight w:val="0"/>
      <w:marTop w:val="0"/>
      <w:marBottom w:val="0"/>
      <w:divBdr>
        <w:top w:val="none" w:sz="0" w:space="0" w:color="auto"/>
        <w:left w:val="none" w:sz="0" w:space="0" w:color="auto"/>
        <w:bottom w:val="none" w:sz="0" w:space="0" w:color="auto"/>
        <w:right w:val="none" w:sz="0" w:space="0" w:color="auto"/>
      </w:divBdr>
    </w:div>
    <w:div w:id="127672471">
      <w:bodyDiv w:val="1"/>
      <w:marLeft w:val="0"/>
      <w:marRight w:val="0"/>
      <w:marTop w:val="0"/>
      <w:marBottom w:val="0"/>
      <w:divBdr>
        <w:top w:val="none" w:sz="0" w:space="0" w:color="auto"/>
        <w:left w:val="none" w:sz="0" w:space="0" w:color="auto"/>
        <w:bottom w:val="none" w:sz="0" w:space="0" w:color="auto"/>
        <w:right w:val="none" w:sz="0" w:space="0" w:color="auto"/>
      </w:divBdr>
    </w:div>
    <w:div w:id="128206742">
      <w:bodyDiv w:val="1"/>
      <w:marLeft w:val="0"/>
      <w:marRight w:val="0"/>
      <w:marTop w:val="0"/>
      <w:marBottom w:val="0"/>
      <w:divBdr>
        <w:top w:val="none" w:sz="0" w:space="0" w:color="auto"/>
        <w:left w:val="none" w:sz="0" w:space="0" w:color="auto"/>
        <w:bottom w:val="none" w:sz="0" w:space="0" w:color="auto"/>
        <w:right w:val="none" w:sz="0" w:space="0" w:color="auto"/>
      </w:divBdr>
      <w:divsChild>
        <w:div w:id="1637636628">
          <w:blockQuote w:val="1"/>
          <w:marLeft w:val="720"/>
          <w:marRight w:val="720"/>
          <w:marTop w:val="100"/>
          <w:marBottom w:val="100"/>
          <w:divBdr>
            <w:top w:val="none" w:sz="0" w:space="0" w:color="auto"/>
            <w:left w:val="none" w:sz="0" w:space="0" w:color="auto"/>
            <w:bottom w:val="none" w:sz="0" w:space="0" w:color="auto"/>
            <w:right w:val="none" w:sz="0" w:space="0" w:color="auto"/>
          </w:divBdr>
        </w:div>
        <w:div w:id="259337633">
          <w:marLeft w:val="0"/>
          <w:marRight w:val="0"/>
          <w:marTop w:val="0"/>
          <w:marBottom w:val="0"/>
          <w:divBdr>
            <w:top w:val="none" w:sz="0" w:space="0" w:color="auto"/>
            <w:left w:val="none" w:sz="0" w:space="0" w:color="auto"/>
            <w:bottom w:val="none" w:sz="0" w:space="0" w:color="auto"/>
            <w:right w:val="none" w:sz="0" w:space="0" w:color="auto"/>
          </w:divBdr>
          <w:divsChild>
            <w:div w:id="192957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6341">
      <w:bodyDiv w:val="1"/>
      <w:marLeft w:val="0"/>
      <w:marRight w:val="0"/>
      <w:marTop w:val="0"/>
      <w:marBottom w:val="0"/>
      <w:divBdr>
        <w:top w:val="none" w:sz="0" w:space="0" w:color="auto"/>
        <w:left w:val="none" w:sz="0" w:space="0" w:color="auto"/>
        <w:bottom w:val="none" w:sz="0" w:space="0" w:color="auto"/>
        <w:right w:val="none" w:sz="0" w:space="0" w:color="auto"/>
      </w:divBdr>
    </w:div>
    <w:div w:id="171145519">
      <w:bodyDiv w:val="1"/>
      <w:marLeft w:val="0"/>
      <w:marRight w:val="0"/>
      <w:marTop w:val="0"/>
      <w:marBottom w:val="0"/>
      <w:divBdr>
        <w:top w:val="none" w:sz="0" w:space="0" w:color="auto"/>
        <w:left w:val="none" w:sz="0" w:space="0" w:color="auto"/>
        <w:bottom w:val="none" w:sz="0" w:space="0" w:color="auto"/>
        <w:right w:val="none" w:sz="0" w:space="0" w:color="auto"/>
      </w:divBdr>
    </w:div>
    <w:div w:id="182979247">
      <w:bodyDiv w:val="1"/>
      <w:marLeft w:val="0"/>
      <w:marRight w:val="0"/>
      <w:marTop w:val="0"/>
      <w:marBottom w:val="0"/>
      <w:divBdr>
        <w:top w:val="none" w:sz="0" w:space="0" w:color="auto"/>
        <w:left w:val="none" w:sz="0" w:space="0" w:color="auto"/>
        <w:bottom w:val="none" w:sz="0" w:space="0" w:color="auto"/>
        <w:right w:val="none" w:sz="0" w:space="0" w:color="auto"/>
      </w:divBdr>
    </w:div>
    <w:div w:id="204948680">
      <w:bodyDiv w:val="1"/>
      <w:marLeft w:val="0"/>
      <w:marRight w:val="0"/>
      <w:marTop w:val="0"/>
      <w:marBottom w:val="0"/>
      <w:divBdr>
        <w:top w:val="none" w:sz="0" w:space="0" w:color="auto"/>
        <w:left w:val="none" w:sz="0" w:space="0" w:color="auto"/>
        <w:bottom w:val="none" w:sz="0" w:space="0" w:color="auto"/>
        <w:right w:val="none" w:sz="0" w:space="0" w:color="auto"/>
      </w:divBdr>
    </w:div>
    <w:div w:id="210965088">
      <w:bodyDiv w:val="1"/>
      <w:marLeft w:val="0"/>
      <w:marRight w:val="0"/>
      <w:marTop w:val="0"/>
      <w:marBottom w:val="0"/>
      <w:divBdr>
        <w:top w:val="none" w:sz="0" w:space="0" w:color="auto"/>
        <w:left w:val="none" w:sz="0" w:space="0" w:color="auto"/>
        <w:bottom w:val="none" w:sz="0" w:space="0" w:color="auto"/>
        <w:right w:val="none" w:sz="0" w:space="0" w:color="auto"/>
      </w:divBdr>
    </w:div>
    <w:div w:id="211187816">
      <w:bodyDiv w:val="1"/>
      <w:marLeft w:val="0"/>
      <w:marRight w:val="0"/>
      <w:marTop w:val="0"/>
      <w:marBottom w:val="0"/>
      <w:divBdr>
        <w:top w:val="none" w:sz="0" w:space="0" w:color="auto"/>
        <w:left w:val="none" w:sz="0" w:space="0" w:color="auto"/>
        <w:bottom w:val="none" w:sz="0" w:space="0" w:color="auto"/>
        <w:right w:val="none" w:sz="0" w:space="0" w:color="auto"/>
      </w:divBdr>
      <w:divsChild>
        <w:div w:id="64848668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0552632">
          <w:blockQuote w:val="1"/>
          <w:marLeft w:val="720"/>
          <w:marRight w:val="720"/>
          <w:marTop w:val="100"/>
          <w:marBottom w:val="100"/>
          <w:divBdr>
            <w:top w:val="none" w:sz="0" w:space="0" w:color="auto"/>
            <w:left w:val="none" w:sz="0" w:space="0" w:color="auto"/>
            <w:bottom w:val="none" w:sz="0" w:space="0" w:color="auto"/>
            <w:right w:val="none" w:sz="0" w:space="0" w:color="auto"/>
          </w:divBdr>
        </w:div>
        <w:div w:id="316612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44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079388">
      <w:bodyDiv w:val="1"/>
      <w:marLeft w:val="0"/>
      <w:marRight w:val="0"/>
      <w:marTop w:val="0"/>
      <w:marBottom w:val="0"/>
      <w:divBdr>
        <w:top w:val="none" w:sz="0" w:space="0" w:color="auto"/>
        <w:left w:val="none" w:sz="0" w:space="0" w:color="auto"/>
        <w:bottom w:val="none" w:sz="0" w:space="0" w:color="auto"/>
        <w:right w:val="none" w:sz="0" w:space="0" w:color="auto"/>
      </w:divBdr>
    </w:div>
    <w:div w:id="230383983">
      <w:bodyDiv w:val="1"/>
      <w:marLeft w:val="0"/>
      <w:marRight w:val="0"/>
      <w:marTop w:val="0"/>
      <w:marBottom w:val="0"/>
      <w:divBdr>
        <w:top w:val="none" w:sz="0" w:space="0" w:color="auto"/>
        <w:left w:val="none" w:sz="0" w:space="0" w:color="auto"/>
        <w:bottom w:val="none" w:sz="0" w:space="0" w:color="auto"/>
        <w:right w:val="none" w:sz="0" w:space="0" w:color="auto"/>
      </w:divBdr>
      <w:divsChild>
        <w:div w:id="2124422738">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023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5814853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0144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9407391">
      <w:bodyDiv w:val="1"/>
      <w:marLeft w:val="0"/>
      <w:marRight w:val="0"/>
      <w:marTop w:val="0"/>
      <w:marBottom w:val="0"/>
      <w:divBdr>
        <w:top w:val="none" w:sz="0" w:space="0" w:color="auto"/>
        <w:left w:val="none" w:sz="0" w:space="0" w:color="auto"/>
        <w:bottom w:val="none" w:sz="0" w:space="0" w:color="auto"/>
        <w:right w:val="none" w:sz="0" w:space="0" w:color="auto"/>
      </w:divBdr>
    </w:div>
    <w:div w:id="244267601">
      <w:bodyDiv w:val="1"/>
      <w:marLeft w:val="0"/>
      <w:marRight w:val="0"/>
      <w:marTop w:val="0"/>
      <w:marBottom w:val="0"/>
      <w:divBdr>
        <w:top w:val="none" w:sz="0" w:space="0" w:color="auto"/>
        <w:left w:val="none" w:sz="0" w:space="0" w:color="auto"/>
        <w:bottom w:val="none" w:sz="0" w:space="0" w:color="auto"/>
        <w:right w:val="none" w:sz="0" w:space="0" w:color="auto"/>
      </w:divBdr>
    </w:div>
    <w:div w:id="255941841">
      <w:bodyDiv w:val="1"/>
      <w:marLeft w:val="0"/>
      <w:marRight w:val="0"/>
      <w:marTop w:val="0"/>
      <w:marBottom w:val="0"/>
      <w:divBdr>
        <w:top w:val="none" w:sz="0" w:space="0" w:color="auto"/>
        <w:left w:val="none" w:sz="0" w:space="0" w:color="auto"/>
        <w:bottom w:val="none" w:sz="0" w:space="0" w:color="auto"/>
        <w:right w:val="none" w:sz="0" w:space="0" w:color="auto"/>
      </w:divBdr>
      <w:divsChild>
        <w:div w:id="1923640905">
          <w:marLeft w:val="0"/>
          <w:marRight w:val="0"/>
          <w:marTop w:val="120"/>
          <w:marBottom w:val="120"/>
          <w:divBdr>
            <w:top w:val="none" w:sz="0" w:space="0" w:color="auto"/>
            <w:left w:val="none" w:sz="0" w:space="0" w:color="auto"/>
            <w:bottom w:val="none" w:sz="0" w:space="0" w:color="auto"/>
            <w:right w:val="none" w:sz="0" w:space="0" w:color="auto"/>
          </w:divBdr>
        </w:div>
        <w:div w:id="415329149">
          <w:marLeft w:val="0"/>
          <w:marRight w:val="0"/>
          <w:marTop w:val="120"/>
          <w:marBottom w:val="120"/>
          <w:divBdr>
            <w:top w:val="none" w:sz="0" w:space="0" w:color="auto"/>
            <w:left w:val="none" w:sz="0" w:space="0" w:color="auto"/>
            <w:bottom w:val="none" w:sz="0" w:space="0" w:color="auto"/>
            <w:right w:val="none" w:sz="0" w:space="0" w:color="auto"/>
          </w:divBdr>
        </w:div>
        <w:div w:id="1113597065">
          <w:marLeft w:val="0"/>
          <w:marRight w:val="0"/>
          <w:marTop w:val="120"/>
          <w:marBottom w:val="120"/>
          <w:divBdr>
            <w:top w:val="none" w:sz="0" w:space="0" w:color="auto"/>
            <w:left w:val="none" w:sz="0" w:space="0" w:color="auto"/>
            <w:bottom w:val="none" w:sz="0" w:space="0" w:color="auto"/>
            <w:right w:val="none" w:sz="0" w:space="0" w:color="auto"/>
          </w:divBdr>
        </w:div>
        <w:div w:id="978192175">
          <w:marLeft w:val="0"/>
          <w:marRight w:val="0"/>
          <w:marTop w:val="120"/>
          <w:marBottom w:val="120"/>
          <w:divBdr>
            <w:top w:val="none" w:sz="0" w:space="0" w:color="auto"/>
            <w:left w:val="none" w:sz="0" w:space="0" w:color="auto"/>
            <w:bottom w:val="none" w:sz="0" w:space="0" w:color="auto"/>
            <w:right w:val="none" w:sz="0" w:space="0" w:color="auto"/>
          </w:divBdr>
        </w:div>
        <w:div w:id="354118964">
          <w:marLeft w:val="0"/>
          <w:marRight w:val="0"/>
          <w:marTop w:val="120"/>
          <w:marBottom w:val="120"/>
          <w:divBdr>
            <w:top w:val="none" w:sz="0" w:space="0" w:color="auto"/>
            <w:left w:val="none" w:sz="0" w:space="0" w:color="auto"/>
            <w:bottom w:val="none" w:sz="0" w:space="0" w:color="auto"/>
            <w:right w:val="none" w:sz="0" w:space="0" w:color="auto"/>
          </w:divBdr>
        </w:div>
        <w:div w:id="221717377">
          <w:marLeft w:val="0"/>
          <w:marRight w:val="0"/>
          <w:marTop w:val="120"/>
          <w:marBottom w:val="120"/>
          <w:divBdr>
            <w:top w:val="none" w:sz="0" w:space="0" w:color="auto"/>
            <w:left w:val="none" w:sz="0" w:space="0" w:color="auto"/>
            <w:bottom w:val="none" w:sz="0" w:space="0" w:color="auto"/>
            <w:right w:val="none" w:sz="0" w:space="0" w:color="auto"/>
          </w:divBdr>
        </w:div>
        <w:div w:id="437599921">
          <w:marLeft w:val="0"/>
          <w:marRight w:val="0"/>
          <w:marTop w:val="120"/>
          <w:marBottom w:val="120"/>
          <w:divBdr>
            <w:top w:val="none" w:sz="0" w:space="0" w:color="auto"/>
            <w:left w:val="none" w:sz="0" w:space="0" w:color="auto"/>
            <w:bottom w:val="none" w:sz="0" w:space="0" w:color="auto"/>
            <w:right w:val="none" w:sz="0" w:space="0" w:color="auto"/>
          </w:divBdr>
        </w:div>
        <w:div w:id="719406451">
          <w:marLeft w:val="0"/>
          <w:marRight w:val="0"/>
          <w:marTop w:val="120"/>
          <w:marBottom w:val="120"/>
          <w:divBdr>
            <w:top w:val="none" w:sz="0" w:space="0" w:color="auto"/>
            <w:left w:val="none" w:sz="0" w:space="0" w:color="auto"/>
            <w:bottom w:val="none" w:sz="0" w:space="0" w:color="auto"/>
            <w:right w:val="none" w:sz="0" w:space="0" w:color="auto"/>
          </w:divBdr>
        </w:div>
        <w:div w:id="1564831602">
          <w:marLeft w:val="0"/>
          <w:marRight w:val="0"/>
          <w:marTop w:val="120"/>
          <w:marBottom w:val="120"/>
          <w:divBdr>
            <w:top w:val="none" w:sz="0" w:space="0" w:color="auto"/>
            <w:left w:val="none" w:sz="0" w:space="0" w:color="auto"/>
            <w:bottom w:val="none" w:sz="0" w:space="0" w:color="auto"/>
            <w:right w:val="none" w:sz="0" w:space="0" w:color="auto"/>
          </w:divBdr>
        </w:div>
        <w:div w:id="218323539">
          <w:marLeft w:val="0"/>
          <w:marRight w:val="0"/>
          <w:marTop w:val="120"/>
          <w:marBottom w:val="120"/>
          <w:divBdr>
            <w:top w:val="none" w:sz="0" w:space="0" w:color="auto"/>
            <w:left w:val="none" w:sz="0" w:space="0" w:color="auto"/>
            <w:bottom w:val="none" w:sz="0" w:space="0" w:color="auto"/>
            <w:right w:val="none" w:sz="0" w:space="0" w:color="auto"/>
          </w:divBdr>
        </w:div>
        <w:div w:id="893083137">
          <w:marLeft w:val="0"/>
          <w:marRight w:val="0"/>
          <w:marTop w:val="120"/>
          <w:marBottom w:val="120"/>
          <w:divBdr>
            <w:top w:val="none" w:sz="0" w:space="0" w:color="auto"/>
            <w:left w:val="none" w:sz="0" w:space="0" w:color="auto"/>
            <w:bottom w:val="none" w:sz="0" w:space="0" w:color="auto"/>
            <w:right w:val="none" w:sz="0" w:space="0" w:color="auto"/>
          </w:divBdr>
        </w:div>
        <w:div w:id="2109036938">
          <w:marLeft w:val="0"/>
          <w:marRight w:val="0"/>
          <w:marTop w:val="120"/>
          <w:marBottom w:val="120"/>
          <w:divBdr>
            <w:top w:val="none" w:sz="0" w:space="0" w:color="auto"/>
            <w:left w:val="none" w:sz="0" w:space="0" w:color="auto"/>
            <w:bottom w:val="none" w:sz="0" w:space="0" w:color="auto"/>
            <w:right w:val="none" w:sz="0" w:space="0" w:color="auto"/>
          </w:divBdr>
        </w:div>
        <w:div w:id="387345870">
          <w:marLeft w:val="0"/>
          <w:marRight w:val="0"/>
          <w:marTop w:val="120"/>
          <w:marBottom w:val="120"/>
          <w:divBdr>
            <w:top w:val="none" w:sz="0" w:space="0" w:color="auto"/>
            <w:left w:val="none" w:sz="0" w:space="0" w:color="auto"/>
            <w:bottom w:val="none" w:sz="0" w:space="0" w:color="auto"/>
            <w:right w:val="none" w:sz="0" w:space="0" w:color="auto"/>
          </w:divBdr>
        </w:div>
        <w:div w:id="495387368">
          <w:marLeft w:val="0"/>
          <w:marRight w:val="0"/>
          <w:marTop w:val="120"/>
          <w:marBottom w:val="120"/>
          <w:divBdr>
            <w:top w:val="none" w:sz="0" w:space="0" w:color="auto"/>
            <w:left w:val="none" w:sz="0" w:space="0" w:color="auto"/>
            <w:bottom w:val="none" w:sz="0" w:space="0" w:color="auto"/>
            <w:right w:val="none" w:sz="0" w:space="0" w:color="auto"/>
          </w:divBdr>
        </w:div>
        <w:div w:id="193740158">
          <w:marLeft w:val="0"/>
          <w:marRight w:val="0"/>
          <w:marTop w:val="120"/>
          <w:marBottom w:val="120"/>
          <w:divBdr>
            <w:top w:val="none" w:sz="0" w:space="0" w:color="auto"/>
            <w:left w:val="none" w:sz="0" w:space="0" w:color="auto"/>
            <w:bottom w:val="none" w:sz="0" w:space="0" w:color="auto"/>
            <w:right w:val="none" w:sz="0" w:space="0" w:color="auto"/>
          </w:divBdr>
        </w:div>
        <w:div w:id="762990409">
          <w:marLeft w:val="0"/>
          <w:marRight w:val="0"/>
          <w:marTop w:val="120"/>
          <w:marBottom w:val="120"/>
          <w:divBdr>
            <w:top w:val="none" w:sz="0" w:space="0" w:color="auto"/>
            <w:left w:val="none" w:sz="0" w:space="0" w:color="auto"/>
            <w:bottom w:val="none" w:sz="0" w:space="0" w:color="auto"/>
            <w:right w:val="none" w:sz="0" w:space="0" w:color="auto"/>
          </w:divBdr>
        </w:div>
        <w:div w:id="1003094778">
          <w:marLeft w:val="0"/>
          <w:marRight w:val="0"/>
          <w:marTop w:val="120"/>
          <w:marBottom w:val="120"/>
          <w:divBdr>
            <w:top w:val="none" w:sz="0" w:space="0" w:color="auto"/>
            <w:left w:val="none" w:sz="0" w:space="0" w:color="auto"/>
            <w:bottom w:val="none" w:sz="0" w:space="0" w:color="auto"/>
            <w:right w:val="none" w:sz="0" w:space="0" w:color="auto"/>
          </w:divBdr>
        </w:div>
        <w:div w:id="759720096">
          <w:marLeft w:val="0"/>
          <w:marRight w:val="0"/>
          <w:marTop w:val="120"/>
          <w:marBottom w:val="120"/>
          <w:divBdr>
            <w:top w:val="none" w:sz="0" w:space="0" w:color="auto"/>
            <w:left w:val="none" w:sz="0" w:space="0" w:color="auto"/>
            <w:bottom w:val="none" w:sz="0" w:space="0" w:color="auto"/>
            <w:right w:val="none" w:sz="0" w:space="0" w:color="auto"/>
          </w:divBdr>
        </w:div>
        <w:div w:id="2028942249">
          <w:marLeft w:val="0"/>
          <w:marRight w:val="0"/>
          <w:marTop w:val="120"/>
          <w:marBottom w:val="120"/>
          <w:divBdr>
            <w:top w:val="none" w:sz="0" w:space="0" w:color="auto"/>
            <w:left w:val="none" w:sz="0" w:space="0" w:color="auto"/>
            <w:bottom w:val="none" w:sz="0" w:space="0" w:color="auto"/>
            <w:right w:val="none" w:sz="0" w:space="0" w:color="auto"/>
          </w:divBdr>
        </w:div>
        <w:div w:id="1754933864">
          <w:marLeft w:val="0"/>
          <w:marRight w:val="0"/>
          <w:marTop w:val="120"/>
          <w:marBottom w:val="120"/>
          <w:divBdr>
            <w:top w:val="none" w:sz="0" w:space="0" w:color="auto"/>
            <w:left w:val="none" w:sz="0" w:space="0" w:color="auto"/>
            <w:bottom w:val="none" w:sz="0" w:space="0" w:color="auto"/>
            <w:right w:val="none" w:sz="0" w:space="0" w:color="auto"/>
          </w:divBdr>
        </w:div>
        <w:div w:id="2005349791">
          <w:marLeft w:val="0"/>
          <w:marRight w:val="0"/>
          <w:marTop w:val="120"/>
          <w:marBottom w:val="120"/>
          <w:divBdr>
            <w:top w:val="none" w:sz="0" w:space="0" w:color="auto"/>
            <w:left w:val="none" w:sz="0" w:space="0" w:color="auto"/>
            <w:bottom w:val="none" w:sz="0" w:space="0" w:color="auto"/>
            <w:right w:val="none" w:sz="0" w:space="0" w:color="auto"/>
          </w:divBdr>
        </w:div>
        <w:div w:id="688264865">
          <w:marLeft w:val="0"/>
          <w:marRight w:val="0"/>
          <w:marTop w:val="120"/>
          <w:marBottom w:val="120"/>
          <w:divBdr>
            <w:top w:val="none" w:sz="0" w:space="0" w:color="auto"/>
            <w:left w:val="none" w:sz="0" w:space="0" w:color="auto"/>
            <w:bottom w:val="none" w:sz="0" w:space="0" w:color="auto"/>
            <w:right w:val="none" w:sz="0" w:space="0" w:color="auto"/>
          </w:divBdr>
        </w:div>
        <w:div w:id="460342863">
          <w:marLeft w:val="0"/>
          <w:marRight w:val="0"/>
          <w:marTop w:val="120"/>
          <w:marBottom w:val="120"/>
          <w:divBdr>
            <w:top w:val="none" w:sz="0" w:space="0" w:color="auto"/>
            <w:left w:val="none" w:sz="0" w:space="0" w:color="auto"/>
            <w:bottom w:val="none" w:sz="0" w:space="0" w:color="auto"/>
            <w:right w:val="none" w:sz="0" w:space="0" w:color="auto"/>
          </w:divBdr>
        </w:div>
        <w:div w:id="1607814263">
          <w:marLeft w:val="0"/>
          <w:marRight w:val="0"/>
          <w:marTop w:val="120"/>
          <w:marBottom w:val="120"/>
          <w:divBdr>
            <w:top w:val="none" w:sz="0" w:space="0" w:color="auto"/>
            <w:left w:val="none" w:sz="0" w:space="0" w:color="auto"/>
            <w:bottom w:val="none" w:sz="0" w:space="0" w:color="auto"/>
            <w:right w:val="none" w:sz="0" w:space="0" w:color="auto"/>
          </w:divBdr>
        </w:div>
        <w:div w:id="110168830">
          <w:marLeft w:val="0"/>
          <w:marRight w:val="0"/>
          <w:marTop w:val="120"/>
          <w:marBottom w:val="120"/>
          <w:divBdr>
            <w:top w:val="none" w:sz="0" w:space="0" w:color="auto"/>
            <w:left w:val="none" w:sz="0" w:space="0" w:color="auto"/>
            <w:bottom w:val="none" w:sz="0" w:space="0" w:color="auto"/>
            <w:right w:val="none" w:sz="0" w:space="0" w:color="auto"/>
          </w:divBdr>
        </w:div>
        <w:div w:id="1083063786">
          <w:marLeft w:val="0"/>
          <w:marRight w:val="0"/>
          <w:marTop w:val="120"/>
          <w:marBottom w:val="120"/>
          <w:divBdr>
            <w:top w:val="none" w:sz="0" w:space="0" w:color="auto"/>
            <w:left w:val="none" w:sz="0" w:space="0" w:color="auto"/>
            <w:bottom w:val="none" w:sz="0" w:space="0" w:color="auto"/>
            <w:right w:val="none" w:sz="0" w:space="0" w:color="auto"/>
          </w:divBdr>
        </w:div>
        <w:div w:id="1210996092">
          <w:marLeft w:val="0"/>
          <w:marRight w:val="0"/>
          <w:marTop w:val="120"/>
          <w:marBottom w:val="120"/>
          <w:divBdr>
            <w:top w:val="none" w:sz="0" w:space="0" w:color="auto"/>
            <w:left w:val="none" w:sz="0" w:space="0" w:color="auto"/>
            <w:bottom w:val="none" w:sz="0" w:space="0" w:color="auto"/>
            <w:right w:val="none" w:sz="0" w:space="0" w:color="auto"/>
          </w:divBdr>
        </w:div>
        <w:div w:id="230428240">
          <w:marLeft w:val="0"/>
          <w:marRight w:val="0"/>
          <w:marTop w:val="120"/>
          <w:marBottom w:val="120"/>
          <w:divBdr>
            <w:top w:val="none" w:sz="0" w:space="0" w:color="auto"/>
            <w:left w:val="none" w:sz="0" w:space="0" w:color="auto"/>
            <w:bottom w:val="none" w:sz="0" w:space="0" w:color="auto"/>
            <w:right w:val="none" w:sz="0" w:space="0" w:color="auto"/>
          </w:divBdr>
        </w:div>
        <w:div w:id="494690682">
          <w:marLeft w:val="0"/>
          <w:marRight w:val="0"/>
          <w:marTop w:val="120"/>
          <w:marBottom w:val="120"/>
          <w:divBdr>
            <w:top w:val="none" w:sz="0" w:space="0" w:color="auto"/>
            <w:left w:val="none" w:sz="0" w:space="0" w:color="auto"/>
            <w:bottom w:val="none" w:sz="0" w:space="0" w:color="auto"/>
            <w:right w:val="none" w:sz="0" w:space="0" w:color="auto"/>
          </w:divBdr>
        </w:div>
        <w:div w:id="934480055">
          <w:marLeft w:val="0"/>
          <w:marRight w:val="0"/>
          <w:marTop w:val="120"/>
          <w:marBottom w:val="120"/>
          <w:divBdr>
            <w:top w:val="none" w:sz="0" w:space="0" w:color="auto"/>
            <w:left w:val="none" w:sz="0" w:space="0" w:color="auto"/>
            <w:bottom w:val="none" w:sz="0" w:space="0" w:color="auto"/>
            <w:right w:val="none" w:sz="0" w:space="0" w:color="auto"/>
          </w:divBdr>
        </w:div>
        <w:div w:id="1578633031">
          <w:marLeft w:val="0"/>
          <w:marRight w:val="0"/>
          <w:marTop w:val="120"/>
          <w:marBottom w:val="120"/>
          <w:divBdr>
            <w:top w:val="none" w:sz="0" w:space="0" w:color="auto"/>
            <w:left w:val="none" w:sz="0" w:space="0" w:color="auto"/>
            <w:bottom w:val="none" w:sz="0" w:space="0" w:color="auto"/>
            <w:right w:val="none" w:sz="0" w:space="0" w:color="auto"/>
          </w:divBdr>
        </w:div>
        <w:div w:id="697389449">
          <w:marLeft w:val="0"/>
          <w:marRight w:val="0"/>
          <w:marTop w:val="120"/>
          <w:marBottom w:val="120"/>
          <w:divBdr>
            <w:top w:val="none" w:sz="0" w:space="0" w:color="auto"/>
            <w:left w:val="none" w:sz="0" w:space="0" w:color="auto"/>
            <w:bottom w:val="none" w:sz="0" w:space="0" w:color="auto"/>
            <w:right w:val="none" w:sz="0" w:space="0" w:color="auto"/>
          </w:divBdr>
        </w:div>
        <w:div w:id="256406045">
          <w:marLeft w:val="0"/>
          <w:marRight w:val="0"/>
          <w:marTop w:val="120"/>
          <w:marBottom w:val="120"/>
          <w:divBdr>
            <w:top w:val="none" w:sz="0" w:space="0" w:color="auto"/>
            <w:left w:val="none" w:sz="0" w:space="0" w:color="auto"/>
            <w:bottom w:val="none" w:sz="0" w:space="0" w:color="auto"/>
            <w:right w:val="none" w:sz="0" w:space="0" w:color="auto"/>
          </w:divBdr>
        </w:div>
        <w:div w:id="2139370116">
          <w:marLeft w:val="0"/>
          <w:marRight w:val="0"/>
          <w:marTop w:val="120"/>
          <w:marBottom w:val="120"/>
          <w:divBdr>
            <w:top w:val="none" w:sz="0" w:space="0" w:color="auto"/>
            <w:left w:val="none" w:sz="0" w:space="0" w:color="auto"/>
            <w:bottom w:val="none" w:sz="0" w:space="0" w:color="auto"/>
            <w:right w:val="none" w:sz="0" w:space="0" w:color="auto"/>
          </w:divBdr>
        </w:div>
        <w:div w:id="2118014018">
          <w:marLeft w:val="0"/>
          <w:marRight w:val="0"/>
          <w:marTop w:val="120"/>
          <w:marBottom w:val="120"/>
          <w:divBdr>
            <w:top w:val="none" w:sz="0" w:space="0" w:color="auto"/>
            <w:left w:val="none" w:sz="0" w:space="0" w:color="auto"/>
            <w:bottom w:val="none" w:sz="0" w:space="0" w:color="auto"/>
            <w:right w:val="none" w:sz="0" w:space="0" w:color="auto"/>
          </w:divBdr>
        </w:div>
      </w:divsChild>
    </w:div>
    <w:div w:id="307757130">
      <w:bodyDiv w:val="1"/>
      <w:marLeft w:val="0"/>
      <w:marRight w:val="0"/>
      <w:marTop w:val="0"/>
      <w:marBottom w:val="0"/>
      <w:divBdr>
        <w:top w:val="none" w:sz="0" w:space="0" w:color="auto"/>
        <w:left w:val="none" w:sz="0" w:space="0" w:color="auto"/>
        <w:bottom w:val="none" w:sz="0" w:space="0" w:color="auto"/>
        <w:right w:val="none" w:sz="0" w:space="0" w:color="auto"/>
      </w:divBdr>
    </w:div>
    <w:div w:id="348024799">
      <w:bodyDiv w:val="1"/>
      <w:marLeft w:val="0"/>
      <w:marRight w:val="0"/>
      <w:marTop w:val="0"/>
      <w:marBottom w:val="0"/>
      <w:divBdr>
        <w:top w:val="none" w:sz="0" w:space="0" w:color="auto"/>
        <w:left w:val="none" w:sz="0" w:space="0" w:color="auto"/>
        <w:bottom w:val="none" w:sz="0" w:space="0" w:color="auto"/>
        <w:right w:val="none" w:sz="0" w:space="0" w:color="auto"/>
      </w:divBdr>
    </w:div>
    <w:div w:id="352535110">
      <w:bodyDiv w:val="1"/>
      <w:marLeft w:val="0"/>
      <w:marRight w:val="0"/>
      <w:marTop w:val="0"/>
      <w:marBottom w:val="0"/>
      <w:divBdr>
        <w:top w:val="none" w:sz="0" w:space="0" w:color="auto"/>
        <w:left w:val="none" w:sz="0" w:space="0" w:color="auto"/>
        <w:bottom w:val="none" w:sz="0" w:space="0" w:color="auto"/>
        <w:right w:val="none" w:sz="0" w:space="0" w:color="auto"/>
      </w:divBdr>
    </w:div>
    <w:div w:id="367536647">
      <w:bodyDiv w:val="1"/>
      <w:marLeft w:val="0"/>
      <w:marRight w:val="0"/>
      <w:marTop w:val="0"/>
      <w:marBottom w:val="0"/>
      <w:divBdr>
        <w:top w:val="none" w:sz="0" w:space="0" w:color="auto"/>
        <w:left w:val="none" w:sz="0" w:space="0" w:color="auto"/>
        <w:bottom w:val="none" w:sz="0" w:space="0" w:color="auto"/>
        <w:right w:val="none" w:sz="0" w:space="0" w:color="auto"/>
      </w:divBdr>
    </w:div>
    <w:div w:id="387067847">
      <w:bodyDiv w:val="1"/>
      <w:marLeft w:val="0"/>
      <w:marRight w:val="0"/>
      <w:marTop w:val="0"/>
      <w:marBottom w:val="0"/>
      <w:divBdr>
        <w:top w:val="none" w:sz="0" w:space="0" w:color="auto"/>
        <w:left w:val="none" w:sz="0" w:space="0" w:color="auto"/>
        <w:bottom w:val="none" w:sz="0" w:space="0" w:color="auto"/>
        <w:right w:val="none" w:sz="0" w:space="0" w:color="auto"/>
      </w:divBdr>
    </w:div>
    <w:div w:id="417754990">
      <w:bodyDiv w:val="1"/>
      <w:marLeft w:val="0"/>
      <w:marRight w:val="0"/>
      <w:marTop w:val="0"/>
      <w:marBottom w:val="0"/>
      <w:divBdr>
        <w:top w:val="none" w:sz="0" w:space="0" w:color="auto"/>
        <w:left w:val="none" w:sz="0" w:space="0" w:color="auto"/>
        <w:bottom w:val="none" w:sz="0" w:space="0" w:color="auto"/>
        <w:right w:val="none" w:sz="0" w:space="0" w:color="auto"/>
      </w:divBdr>
    </w:div>
    <w:div w:id="450976223">
      <w:bodyDiv w:val="1"/>
      <w:marLeft w:val="0"/>
      <w:marRight w:val="0"/>
      <w:marTop w:val="0"/>
      <w:marBottom w:val="0"/>
      <w:divBdr>
        <w:top w:val="none" w:sz="0" w:space="0" w:color="auto"/>
        <w:left w:val="none" w:sz="0" w:space="0" w:color="auto"/>
        <w:bottom w:val="none" w:sz="0" w:space="0" w:color="auto"/>
        <w:right w:val="none" w:sz="0" w:space="0" w:color="auto"/>
      </w:divBdr>
    </w:div>
    <w:div w:id="489172480">
      <w:bodyDiv w:val="1"/>
      <w:marLeft w:val="0"/>
      <w:marRight w:val="0"/>
      <w:marTop w:val="0"/>
      <w:marBottom w:val="0"/>
      <w:divBdr>
        <w:top w:val="none" w:sz="0" w:space="0" w:color="auto"/>
        <w:left w:val="none" w:sz="0" w:space="0" w:color="auto"/>
        <w:bottom w:val="none" w:sz="0" w:space="0" w:color="auto"/>
        <w:right w:val="none" w:sz="0" w:space="0" w:color="auto"/>
      </w:divBdr>
    </w:div>
    <w:div w:id="510996752">
      <w:bodyDiv w:val="1"/>
      <w:marLeft w:val="0"/>
      <w:marRight w:val="0"/>
      <w:marTop w:val="0"/>
      <w:marBottom w:val="0"/>
      <w:divBdr>
        <w:top w:val="none" w:sz="0" w:space="0" w:color="auto"/>
        <w:left w:val="none" w:sz="0" w:space="0" w:color="auto"/>
        <w:bottom w:val="none" w:sz="0" w:space="0" w:color="auto"/>
        <w:right w:val="none" w:sz="0" w:space="0" w:color="auto"/>
      </w:divBdr>
    </w:div>
    <w:div w:id="516968787">
      <w:bodyDiv w:val="1"/>
      <w:marLeft w:val="0"/>
      <w:marRight w:val="0"/>
      <w:marTop w:val="0"/>
      <w:marBottom w:val="0"/>
      <w:divBdr>
        <w:top w:val="none" w:sz="0" w:space="0" w:color="auto"/>
        <w:left w:val="none" w:sz="0" w:space="0" w:color="auto"/>
        <w:bottom w:val="none" w:sz="0" w:space="0" w:color="auto"/>
        <w:right w:val="none" w:sz="0" w:space="0" w:color="auto"/>
      </w:divBdr>
    </w:div>
    <w:div w:id="532886284">
      <w:bodyDiv w:val="1"/>
      <w:marLeft w:val="0"/>
      <w:marRight w:val="0"/>
      <w:marTop w:val="0"/>
      <w:marBottom w:val="0"/>
      <w:divBdr>
        <w:top w:val="none" w:sz="0" w:space="0" w:color="auto"/>
        <w:left w:val="none" w:sz="0" w:space="0" w:color="auto"/>
        <w:bottom w:val="none" w:sz="0" w:space="0" w:color="auto"/>
        <w:right w:val="none" w:sz="0" w:space="0" w:color="auto"/>
      </w:divBdr>
    </w:div>
    <w:div w:id="550459222">
      <w:bodyDiv w:val="1"/>
      <w:marLeft w:val="0"/>
      <w:marRight w:val="0"/>
      <w:marTop w:val="0"/>
      <w:marBottom w:val="0"/>
      <w:divBdr>
        <w:top w:val="none" w:sz="0" w:space="0" w:color="auto"/>
        <w:left w:val="none" w:sz="0" w:space="0" w:color="auto"/>
        <w:bottom w:val="none" w:sz="0" w:space="0" w:color="auto"/>
        <w:right w:val="none" w:sz="0" w:space="0" w:color="auto"/>
      </w:divBdr>
    </w:div>
    <w:div w:id="551770037">
      <w:bodyDiv w:val="1"/>
      <w:marLeft w:val="0"/>
      <w:marRight w:val="0"/>
      <w:marTop w:val="0"/>
      <w:marBottom w:val="0"/>
      <w:divBdr>
        <w:top w:val="none" w:sz="0" w:space="0" w:color="auto"/>
        <w:left w:val="none" w:sz="0" w:space="0" w:color="auto"/>
        <w:bottom w:val="none" w:sz="0" w:space="0" w:color="auto"/>
        <w:right w:val="none" w:sz="0" w:space="0" w:color="auto"/>
      </w:divBdr>
    </w:div>
    <w:div w:id="581180124">
      <w:bodyDiv w:val="1"/>
      <w:marLeft w:val="0"/>
      <w:marRight w:val="0"/>
      <w:marTop w:val="0"/>
      <w:marBottom w:val="0"/>
      <w:divBdr>
        <w:top w:val="none" w:sz="0" w:space="0" w:color="auto"/>
        <w:left w:val="none" w:sz="0" w:space="0" w:color="auto"/>
        <w:bottom w:val="none" w:sz="0" w:space="0" w:color="auto"/>
        <w:right w:val="none" w:sz="0" w:space="0" w:color="auto"/>
      </w:divBdr>
    </w:div>
    <w:div w:id="594899384">
      <w:bodyDiv w:val="1"/>
      <w:marLeft w:val="0"/>
      <w:marRight w:val="0"/>
      <w:marTop w:val="0"/>
      <w:marBottom w:val="0"/>
      <w:divBdr>
        <w:top w:val="none" w:sz="0" w:space="0" w:color="auto"/>
        <w:left w:val="none" w:sz="0" w:space="0" w:color="auto"/>
        <w:bottom w:val="none" w:sz="0" w:space="0" w:color="auto"/>
        <w:right w:val="none" w:sz="0" w:space="0" w:color="auto"/>
      </w:divBdr>
    </w:div>
    <w:div w:id="623538129">
      <w:bodyDiv w:val="1"/>
      <w:marLeft w:val="0"/>
      <w:marRight w:val="0"/>
      <w:marTop w:val="0"/>
      <w:marBottom w:val="0"/>
      <w:divBdr>
        <w:top w:val="none" w:sz="0" w:space="0" w:color="auto"/>
        <w:left w:val="none" w:sz="0" w:space="0" w:color="auto"/>
        <w:bottom w:val="none" w:sz="0" w:space="0" w:color="auto"/>
        <w:right w:val="none" w:sz="0" w:space="0" w:color="auto"/>
      </w:divBdr>
    </w:div>
    <w:div w:id="667371672">
      <w:bodyDiv w:val="1"/>
      <w:marLeft w:val="0"/>
      <w:marRight w:val="0"/>
      <w:marTop w:val="0"/>
      <w:marBottom w:val="0"/>
      <w:divBdr>
        <w:top w:val="none" w:sz="0" w:space="0" w:color="auto"/>
        <w:left w:val="none" w:sz="0" w:space="0" w:color="auto"/>
        <w:bottom w:val="none" w:sz="0" w:space="0" w:color="auto"/>
        <w:right w:val="none" w:sz="0" w:space="0" w:color="auto"/>
      </w:divBdr>
    </w:div>
    <w:div w:id="711424353">
      <w:bodyDiv w:val="1"/>
      <w:marLeft w:val="0"/>
      <w:marRight w:val="0"/>
      <w:marTop w:val="0"/>
      <w:marBottom w:val="0"/>
      <w:divBdr>
        <w:top w:val="none" w:sz="0" w:space="0" w:color="auto"/>
        <w:left w:val="none" w:sz="0" w:space="0" w:color="auto"/>
        <w:bottom w:val="none" w:sz="0" w:space="0" w:color="auto"/>
        <w:right w:val="none" w:sz="0" w:space="0" w:color="auto"/>
      </w:divBdr>
    </w:div>
    <w:div w:id="730738105">
      <w:bodyDiv w:val="1"/>
      <w:marLeft w:val="0"/>
      <w:marRight w:val="0"/>
      <w:marTop w:val="0"/>
      <w:marBottom w:val="0"/>
      <w:divBdr>
        <w:top w:val="none" w:sz="0" w:space="0" w:color="auto"/>
        <w:left w:val="none" w:sz="0" w:space="0" w:color="auto"/>
        <w:bottom w:val="none" w:sz="0" w:space="0" w:color="auto"/>
        <w:right w:val="none" w:sz="0" w:space="0" w:color="auto"/>
      </w:divBdr>
    </w:div>
    <w:div w:id="738677028">
      <w:bodyDiv w:val="1"/>
      <w:marLeft w:val="0"/>
      <w:marRight w:val="0"/>
      <w:marTop w:val="0"/>
      <w:marBottom w:val="0"/>
      <w:divBdr>
        <w:top w:val="none" w:sz="0" w:space="0" w:color="auto"/>
        <w:left w:val="none" w:sz="0" w:space="0" w:color="auto"/>
        <w:bottom w:val="none" w:sz="0" w:space="0" w:color="auto"/>
        <w:right w:val="none" w:sz="0" w:space="0" w:color="auto"/>
      </w:divBdr>
    </w:div>
    <w:div w:id="757138932">
      <w:bodyDiv w:val="1"/>
      <w:marLeft w:val="0"/>
      <w:marRight w:val="0"/>
      <w:marTop w:val="0"/>
      <w:marBottom w:val="0"/>
      <w:divBdr>
        <w:top w:val="none" w:sz="0" w:space="0" w:color="auto"/>
        <w:left w:val="none" w:sz="0" w:space="0" w:color="auto"/>
        <w:bottom w:val="none" w:sz="0" w:space="0" w:color="auto"/>
        <w:right w:val="none" w:sz="0" w:space="0" w:color="auto"/>
      </w:divBdr>
    </w:div>
    <w:div w:id="774402079">
      <w:bodyDiv w:val="1"/>
      <w:marLeft w:val="0"/>
      <w:marRight w:val="0"/>
      <w:marTop w:val="0"/>
      <w:marBottom w:val="0"/>
      <w:divBdr>
        <w:top w:val="none" w:sz="0" w:space="0" w:color="auto"/>
        <w:left w:val="none" w:sz="0" w:space="0" w:color="auto"/>
        <w:bottom w:val="none" w:sz="0" w:space="0" w:color="auto"/>
        <w:right w:val="none" w:sz="0" w:space="0" w:color="auto"/>
      </w:divBdr>
    </w:div>
    <w:div w:id="798836651">
      <w:bodyDiv w:val="1"/>
      <w:marLeft w:val="0"/>
      <w:marRight w:val="0"/>
      <w:marTop w:val="0"/>
      <w:marBottom w:val="0"/>
      <w:divBdr>
        <w:top w:val="none" w:sz="0" w:space="0" w:color="auto"/>
        <w:left w:val="none" w:sz="0" w:space="0" w:color="auto"/>
        <w:bottom w:val="none" w:sz="0" w:space="0" w:color="auto"/>
        <w:right w:val="none" w:sz="0" w:space="0" w:color="auto"/>
      </w:divBdr>
    </w:div>
    <w:div w:id="817266175">
      <w:bodyDiv w:val="1"/>
      <w:marLeft w:val="0"/>
      <w:marRight w:val="0"/>
      <w:marTop w:val="0"/>
      <w:marBottom w:val="0"/>
      <w:divBdr>
        <w:top w:val="none" w:sz="0" w:space="0" w:color="auto"/>
        <w:left w:val="none" w:sz="0" w:space="0" w:color="auto"/>
        <w:bottom w:val="none" w:sz="0" w:space="0" w:color="auto"/>
        <w:right w:val="none" w:sz="0" w:space="0" w:color="auto"/>
      </w:divBdr>
    </w:div>
    <w:div w:id="822236174">
      <w:bodyDiv w:val="1"/>
      <w:marLeft w:val="0"/>
      <w:marRight w:val="0"/>
      <w:marTop w:val="0"/>
      <w:marBottom w:val="0"/>
      <w:divBdr>
        <w:top w:val="none" w:sz="0" w:space="0" w:color="auto"/>
        <w:left w:val="none" w:sz="0" w:space="0" w:color="auto"/>
        <w:bottom w:val="none" w:sz="0" w:space="0" w:color="auto"/>
        <w:right w:val="none" w:sz="0" w:space="0" w:color="auto"/>
      </w:divBdr>
    </w:div>
    <w:div w:id="851141154">
      <w:bodyDiv w:val="1"/>
      <w:marLeft w:val="0"/>
      <w:marRight w:val="0"/>
      <w:marTop w:val="0"/>
      <w:marBottom w:val="0"/>
      <w:divBdr>
        <w:top w:val="none" w:sz="0" w:space="0" w:color="auto"/>
        <w:left w:val="none" w:sz="0" w:space="0" w:color="auto"/>
        <w:bottom w:val="none" w:sz="0" w:space="0" w:color="auto"/>
        <w:right w:val="none" w:sz="0" w:space="0" w:color="auto"/>
      </w:divBdr>
    </w:div>
    <w:div w:id="867524284">
      <w:bodyDiv w:val="1"/>
      <w:marLeft w:val="0"/>
      <w:marRight w:val="0"/>
      <w:marTop w:val="0"/>
      <w:marBottom w:val="0"/>
      <w:divBdr>
        <w:top w:val="none" w:sz="0" w:space="0" w:color="auto"/>
        <w:left w:val="none" w:sz="0" w:space="0" w:color="auto"/>
        <w:bottom w:val="none" w:sz="0" w:space="0" w:color="auto"/>
        <w:right w:val="none" w:sz="0" w:space="0" w:color="auto"/>
      </w:divBdr>
    </w:div>
    <w:div w:id="878206382">
      <w:bodyDiv w:val="1"/>
      <w:marLeft w:val="0"/>
      <w:marRight w:val="0"/>
      <w:marTop w:val="0"/>
      <w:marBottom w:val="0"/>
      <w:divBdr>
        <w:top w:val="none" w:sz="0" w:space="0" w:color="auto"/>
        <w:left w:val="none" w:sz="0" w:space="0" w:color="auto"/>
        <w:bottom w:val="none" w:sz="0" w:space="0" w:color="auto"/>
        <w:right w:val="none" w:sz="0" w:space="0" w:color="auto"/>
      </w:divBdr>
    </w:div>
    <w:div w:id="887061610">
      <w:bodyDiv w:val="1"/>
      <w:marLeft w:val="0"/>
      <w:marRight w:val="0"/>
      <w:marTop w:val="0"/>
      <w:marBottom w:val="0"/>
      <w:divBdr>
        <w:top w:val="none" w:sz="0" w:space="0" w:color="auto"/>
        <w:left w:val="none" w:sz="0" w:space="0" w:color="auto"/>
        <w:bottom w:val="none" w:sz="0" w:space="0" w:color="auto"/>
        <w:right w:val="none" w:sz="0" w:space="0" w:color="auto"/>
      </w:divBdr>
    </w:div>
    <w:div w:id="929433263">
      <w:bodyDiv w:val="1"/>
      <w:marLeft w:val="0"/>
      <w:marRight w:val="0"/>
      <w:marTop w:val="0"/>
      <w:marBottom w:val="0"/>
      <w:divBdr>
        <w:top w:val="none" w:sz="0" w:space="0" w:color="auto"/>
        <w:left w:val="none" w:sz="0" w:space="0" w:color="auto"/>
        <w:bottom w:val="none" w:sz="0" w:space="0" w:color="auto"/>
        <w:right w:val="none" w:sz="0" w:space="0" w:color="auto"/>
      </w:divBdr>
    </w:div>
    <w:div w:id="983390591">
      <w:bodyDiv w:val="1"/>
      <w:marLeft w:val="0"/>
      <w:marRight w:val="0"/>
      <w:marTop w:val="0"/>
      <w:marBottom w:val="0"/>
      <w:divBdr>
        <w:top w:val="none" w:sz="0" w:space="0" w:color="auto"/>
        <w:left w:val="none" w:sz="0" w:space="0" w:color="auto"/>
        <w:bottom w:val="none" w:sz="0" w:space="0" w:color="auto"/>
        <w:right w:val="none" w:sz="0" w:space="0" w:color="auto"/>
      </w:divBdr>
    </w:div>
    <w:div w:id="993947996">
      <w:bodyDiv w:val="1"/>
      <w:marLeft w:val="0"/>
      <w:marRight w:val="0"/>
      <w:marTop w:val="0"/>
      <w:marBottom w:val="0"/>
      <w:divBdr>
        <w:top w:val="none" w:sz="0" w:space="0" w:color="auto"/>
        <w:left w:val="none" w:sz="0" w:space="0" w:color="auto"/>
        <w:bottom w:val="none" w:sz="0" w:space="0" w:color="auto"/>
        <w:right w:val="none" w:sz="0" w:space="0" w:color="auto"/>
      </w:divBdr>
    </w:div>
    <w:div w:id="1003777266">
      <w:bodyDiv w:val="1"/>
      <w:marLeft w:val="0"/>
      <w:marRight w:val="0"/>
      <w:marTop w:val="0"/>
      <w:marBottom w:val="0"/>
      <w:divBdr>
        <w:top w:val="none" w:sz="0" w:space="0" w:color="auto"/>
        <w:left w:val="none" w:sz="0" w:space="0" w:color="auto"/>
        <w:bottom w:val="none" w:sz="0" w:space="0" w:color="auto"/>
        <w:right w:val="none" w:sz="0" w:space="0" w:color="auto"/>
      </w:divBdr>
    </w:div>
    <w:div w:id="1008753439">
      <w:bodyDiv w:val="1"/>
      <w:marLeft w:val="0"/>
      <w:marRight w:val="0"/>
      <w:marTop w:val="0"/>
      <w:marBottom w:val="0"/>
      <w:divBdr>
        <w:top w:val="none" w:sz="0" w:space="0" w:color="auto"/>
        <w:left w:val="none" w:sz="0" w:space="0" w:color="auto"/>
        <w:bottom w:val="none" w:sz="0" w:space="0" w:color="auto"/>
        <w:right w:val="none" w:sz="0" w:space="0" w:color="auto"/>
      </w:divBdr>
    </w:div>
    <w:div w:id="1009873159">
      <w:bodyDiv w:val="1"/>
      <w:marLeft w:val="0"/>
      <w:marRight w:val="0"/>
      <w:marTop w:val="0"/>
      <w:marBottom w:val="0"/>
      <w:divBdr>
        <w:top w:val="none" w:sz="0" w:space="0" w:color="auto"/>
        <w:left w:val="none" w:sz="0" w:space="0" w:color="auto"/>
        <w:bottom w:val="none" w:sz="0" w:space="0" w:color="auto"/>
        <w:right w:val="none" w:sz="0" w:space="0" w:color="auto"/>
      </w:divBdr>
    </w:div>
    <w:div w:id="1019349994">
      <w:bodyDiv w:val="1"/>
      <w:marLeft w:val="0"/>
      <w:marRight w:val="0"/>
      <w:marTop w:val="0"/>
      <w:marBottom w:val="0"/>
      <w:divBdr>
        <w:top w:val="none" w:sz="0" w:space="0" w:color="auto"/>
        <w:left w:val="none" w:sz="0" w:space="0" w:color="auto"/>
        <w:bottom w:val="none" w:sz="0" w:space="0" w:color="auto"/>
        <w:right w:val="none" w:sz="0" w:space="0" w:color="auto"/>
      </w:divBdr>
    </w:div>
    <w:div w:id="1038041813">
      <w:bodyDiv w:val="1"/>
      <w:marLeft w:val="0"/>
      <w:marRight w:val="0"/>
      <w:marTop w:val="0"/>
      <w:marBottom w:val="0"/>
      <w:divBdr>
        <w:top w:val="none" w:sz="0" w:space="0" w:color="auto"/>
        <w:left w:val="none" w:sz="0" w:space="0" w:color="auto"/>
        <w:bottom w:val="none" w:sz="0" w:space="0" w:color="auto"/>
        <w:right w:val="none" w:sz="0" w:space="0" w:color="auto"/>
      </w:divBdr>
    </w:div>
    <w:div w:id="1062292995">
      <w:bodyDiv w:val="1"/>
      <w:marLeft w:val="0"/>
      <w:marRight w:val="0"/>
      <w:marTop w:val="0"/>
      <w:marBottom w:val="0"/>
      <w:divBdr>
        <w:top w:val="none" w:sz="0" w:space="0" w:color="auto"/>
        <w:left w:val="none" w:sz="0" w:space="0" w:color="auto"/>
        <w:bottom w:val="none" w:sz="0" w:space="0" w:color="auto"/>
        <w:right w:val="none" w:sz="0" w:space="0" w:color="auto"/>
      </w:divBdr>
    </w:div>
    <w:div w:id="1089886952">
      <w:bodyDiv w:val="1"/>
      <w:marLeft w:val="0"/>
      <w:marRight w:val="0"/>
      <w:marTop w:val="0"/>
      <w:marBottom w:val="0"/>
      <w:divBdr>
        <w:top w:val="none" w:sz="0" w:space="0" w:color="auto"/>
        <w:left w:val="none" w:sz="0" w:space="0" w:color="auto"/>
        <w:bottom w:val="none" w:sz="0" w:space="0" w:color="auto"/>
        <w:right w:val="none" w:sz="0" w:space="0" w:color="auto"/>
      </w:divBdr>
    </w:div>
    <w:div w:id="1110396618">
      <w:bodyDiv w:val="1"/>
      <w:marLeft w:val="0"/>
      <w:marRight w:val="0"/>
      <w:marTop w:val="0"/>
      <w:marBottom w:val="0"/>
      <w:divBdr>
        <w:top w:val="none" w:sz="0" w:space="0" w:color="auto"/>
        <w:left w:val="none" w:sz="0" w:space="0" w:color="auto"/>
        <w:bottom w:val="none" w:sz="0" w:space="0" w:color="auto"/>
        <w:right w:val="none" w:sz="0" w:space="0" w:color="auto"/>
      </w:divBdr>
    </w:div>
    <w:div w:id="1140028375">
      <w:bodyDiv w:val="1"/>
      <w:marLeft w:val="0"/>
      <w:marRight w:val="0"/>
      <w:marTop w:val="0"/>
      <w:marBottom w:val="0"/>
      <w:divBdr>
        <w:top w:val="none" w:sz="0" w:space="0" w:color="auto"/>
        <w:left w:val="none" w:sz="0" w:space="0" w:color="auto"/>
        <w:bottom w:val="none" w:sz="0" w:space="0" w:color="auto"/>
        <w:right w:val="none" w:sz="0" w:space="0" w:color="auto"/>
      </w:divBdr>
    </w:div>
    <w:div w:id="1196121472">
      <w:bodyDiv w:val="1"/>
      <w:marLeft w:val="0"/>
      <w:marRight w:val="0"/>
      <w:marTop w:val="0"/>
      <w:marBottom w:val="0"/>
      <w:divBdr>
        <w:top w:val="none" w:sz="0" w:space="0" w:color="auto"/>
        <w:left w:val="none" w:sz="0" w:space="0" w:color="auto"/>
        <w:bottom w:val="none" w:sz="0" w:space="0" w:color="auto"/>
        <w:right w:val="none" w:sz="0" w:space="0" w:color="auto"/>
      </w:divBdr>
    </w:div>
    <w:div w:id="1209416140">
      <w:bodyDiv w:val="1"/>
      <w:marLeft w:val="0"/>
      <w:marRight w:val="0"/>
      <w:marTop w:val="0"/>
      <w:marBottom w:val="0"/>
      <w:divBdr>
        <w:top w:val="none" w:sz="0" w:space="0" w:color="auto"/>
        <w:left w:val="none" w:sz="0" w:space="0" w:color="auto"/>
        <w:bottom w:val="none" w:sz="0" w:space="0" w:color="auto"/>
        <w:right w:val="none" w:sz="0" w:space="0" w:color="auto"/>
      </w:divBdr>
    </w:div>
    <w:div w:id="1209798639">
      <w:bodyDiv w:val="1"/>
      <w:marLeft w:val="0"/>
      <w:marRight w:val="0"/>
      <w:marTop w:val="0"/>
      <w:marBottom w:val="0"/>
      <w:divBdr>
        <w:top w:val="none" w:sz="0" w:space="0" w:color="auto"/>
        <w:left w:val="none" w:sz="0" w:space="0" w:color="auto"/>
        <w:bottom w:val="none" w:sz="0" w:space="0" w:color="auto"/>
        <w:right w:val="none" w:sz="0" w:space="0" w:color="auto"/>
      </w:divBdr>
    </w:div>
    <w:div w:id="1261063203">
      <w:bodyDiv w:val="1"/>
      <w:marLeft w:val="0"/>
      <w:marRight w:val="0"/>
      <w:marTop w:val="0"/>
      <w:marBottom w:val="0"/>
      <w:divBdr>
        <w:top w:val="none" w:sz="0" w:space="0" w:color="auto"/>
        <w:left w:val="none" w:sz="0" w:space="0" w:color="auto"/>
        <w:bottom w:val="none" w:sz="0" w:space="0" w:color="auto"/>
        <w:right w:val="none" w:sz="0" w:space="0" w:color="auto"/>
      </w:divBdr>
    </w:div>
    <w:div w:id="1283924321">
      <w:bodyDiv w:val="1"/>
      <w:marLeft w:val="0"/>
      <w:marRight w:val="0"/>
      <w:marTop w:val="0"/>
      <w:marBottom w:val="0"/>
      <w:divBdr>
        <w:top w:val="none" w:sz="0" w:space="0" w:color="auto"/>
        <w:left w:val="none" w:sz="0" w:space="0" w:color="auto"/>
        <w:bottom w:val="none" w:sz="0" w:space="0" w:color="auto"/>
        <w:right w:val="none" w:sz="0" w:space="0" w:color="auto"/>
      </w:divBdr>
    </w:div>
    <w:div w:id="1292901694">
      <w:bodyDiv w:val="1"/>
      <w:marLeft w:val="0"/>
      <w:marRight w:val="0"/>
      <w:marTop w:val="0"/>
      <w:marBottom w:val="0"/>
      <w:divBdr>
        <w:top w:val="none" w:sz="0" w:space="0" w:color="auto"/>
        <w:left w:val="none" w:sz="0" w:space="0" w:color="auto"/>
        <w:bottom w:val="none" w:sz="0" w:space="0" w:color="auto"/>
        <w:right w:val="none" w:sz="0" w:space="0" w:color="auto"/>
      </w:divBdr>
    </w:div>
    <w:div w:id="1365136058">
      <w:bodyDiv w:val="1"/>
      <w:marLeft w:val="0"/>
      <w:marRight w:val="0"/>
      <w:marTop w:val="0"/>
      <w:marBottom w:val="0"/>
      <w:divBdr>
        <w:top w:val="none" w:sz="0" w:space="0" w:color="auto"/>
        <w:left w:val="none" w:sz="0" w:space="0" w:color="auto"/>
        <w:bottom w:val="none" w:sz="0" w:space="0" w:color="auto"/>
        <w:right w:val="none" w:sz="0" w:space="0" w:color="auto"/>
      </w:divBdr>
    </w:div>
    <w:div w:id="1380938696">
      <w:bodyDiv w:val="1"/>
      <w:marLeft w:val="0"/>
      <w:marRight w:val="0"/>
      <w:marTop w:val="0"/>
      <w:marBottom w:val="0"/>
      <w:divBdr>
        <w:top w:val="none" w:sz="0" w:space="0" w:color="auto"/>
        <w:left w:val="none" w:sz="0" w:space="0" w:color="auto"/>
        <w:bottom w:val="none" w:sz="0" w:space="0" w:color="auto"/>
        <w:right w:val="none" w:sz="0" w:space="0" w:color="auto"/>
      </w:divBdr>
    </w:div>
    <w:div w:id="1383551847">
      <w:bodyDiv w:val="1"/>
      <w:marLeft w:val="0"/>
      <w:marRight w:val="0"/>
      <w:marTop w:val="0"/>
      <w:marBottom w:val="0"/>
      <w:divBdr>
        <w:top w:val="none" w:sz="0" w:space="0" w:color="auto"/>
        <w:left w:val="none" w:sz="0" w:space="0" w:color="auto"/>
        <w:bottom w:val="none" w:sz="0" w:space="0" w:color="auto"/>
        <w:right w:val="none" w:sz="0" w:space="0" w:color="auto"/>
      </w:divBdr>
    </w:div>
    <w:div w:id="1406996835">
      <w:bodyDiv w:val="1"/>
      <w:marLeft w:val="0"/>
      <w:marRight w:val="0"/>
      <w:marTop w:val="0"/>
      <w:marBottom w:val="0"/>
      <w:divBdr>
        <w:top w:val="none" w:sz="0" w:space="0" w:color="auto"/>
        <w:left w:val="none" w:sz="0" w:space="0" w:color="auto"/>
        <w:bottom w:val="none" w:sz="0" w:space="0" w:color="auto"/>
        <w:right w:val="none" w:sz="0" w:space="0" w:color="auto"/>
      </w:divBdr>
    </w:div>
    <w:div w:id="1410615846">
      <w:bodyDiv w:val="1"/>
      <w:marLeft w:val="0"/>
      <w:marRight w:val="0"/>
      <w:marTop w:val="0"/>
      <w:marBottom w:val="0"/>
      <w:divBdr>
        <w:top w:val="none" w:sz="0" w:space="0" w:color="auto"/>
        <w:left w:val="none" w:sz="0" w:space="0" w:color="auto"/>
        <w:bottom w:val="none" w:sz="0" w:space="0" w:color="auto"/>
        <w:right w:val="none" w:sz="0" w:space="0" w:color="auto"/>
      </w:divBdr>
    </w:div>
    <w:div w:id="1424691638">
      <w:bodyDiv w:val="1"/>
      <w:marLeft w:val="0"/>
      <w:marRight w:val="0"/>
      <w:marTop w:val="0"/>
      <w:marBottom w:val="0"/>
      <w:divBdr>
        <w:top w:val="none" w:sz="0" w:space="0" w:color="auto"/>
        <w:left w:val="none" w:sz="0" w:space="0" w:color="auto"/>
        <w:bottom w:val="none" w:sz="0" w:space="0" w:color="auto"/>
        <w:right w:val="none" w:sz="0" w:space="0" w:color="auto"/>
      </w:divBdr>
    </w:div>
    <w:div w:id="1433237291">
      <w:bodyDiv w:val="1"/>
      <w:marLeft w:val="0"/>
      <w:marRight w:val="0"/>
      <w:marTop w:val="0"/>
      <w:marBottom w:val="0"/>
      <w:divBdr>
        <w:top w:val="none" w:sz="0" w:space="0" w:color="auto"/>
        <w:left w:val="none" w:sz="0" w:space="0" w:color="auto"/>
        <w:bottom w:val="none" w:sz="0" w:space="0" w:color="auto"/>
        <w:right w:val="none" w:sz="0" w:space="0" w:color="auto"/>
      </w:divBdr>
    </w:div>
    <w:div w:id="1439712584">
      <w:bodyDiv w:val="1"/>
      <w:marLeft w:val="0"/>
      <w:marRight w:val="0"/>
      <w:marTop w:val="0"/>
      <w:marBottom w:val="0"/>
      <w:divBdr>
        <w:top w:val="none" w:sz="0" w:space="0" w:color="auto"/>
        <w:left w:val="none" w:sz="0" w:space="0" w:color="auto"/>
        <w:bottom w:val="none" w:sz="0" w:space="0" w:color="auto"/>
        <w:right w:val="none" w:sz="0" w:space="0" w:color="auto"/>
      </w:divBdr>
    </w:div>
    <w:div w:id="1458525994">
      <w:bodyDiv w:val="1"/>
      <w:marLeft w:val="0"/>
      <w:marRight w:val="0"/>
      <w:marTop w:val="0"/>
      <w:marBottom w:val="0"/>
      <w:divBdr>
        <w:top w:val="none" w:sz="0" w:space="0" w:color="auto"/>
        <w:left w:val="none" w:sz="0" w:space="0" w:color="auto"/>
        <w:bottom w:val="none" w:sz="0" w:space="0" w:color="auto"/>
        <w:right w:val="none" w:sz="0" w:space="0" w:color="auto"/>
      </w:divBdr>
    </w:div>
    <w:div w:id="1459446157">
      <w:bodyDiv w:val="1"/>
      <w:marLeft w:val="0"/>
      <w:marRight w:val="0"/>
      <w:marTop w:val="0"/>
      <w:marBottom w:val="0"/>
      <w:divBdr>
        <w:top w:val="none" w:sz="0" w:space="0" w:color="auto"/>
        <w:left w:val="none" w:sz="0" w:space="0" w:color="auto"/>
        <w:bottom w:val="none" w:sz="0" w:space="0" w:color="auto"/>
        <w:right w:val="none" w:sz="0" w:space="0" w:color="auto"/>
      </w:divBdr>
    </w:div>
    <w:div w:id="1469974799">
      <w:bodyDiv w:val="1"/>
      <w:marLeft w:val="0"/>
      <w:marRight w:val="0"/>
      <w:marTop w:val="0"/>
      <w:marBottom w:val="0"/>
      <w:divBdr>
        <w:top w:val="none" w:sz="0" w:space="0" w:color="auto"/>
        <w:left w:val="none" w:sz="0" w:space="0" w:color="auto"/>
        <w:bottom w:val="none" w:sz="0" w:space="0" w:color="auto"/>
        <w:right w:val="none" w:sz="0" w:space="0" w:color="auto"/>
      </w:divBdr>
    </w:div>
    <w:div w:id="1482846782">
      <w:bodyDiv w:val="1"/>
      <w:marLeft w:val="0"/>
      <w:marRight w:val="0"/>
      <w:marTop w:val="0"/>
      <w:marBottom w:val="0"/>
      <w:divBdr>
        <w:top w:val="none" w:sz="0" w:space="0" w:color="auto"/>
        <w:left w:val="none" w:sz="0" w:space="0" w:color="auto"/>
        <w:bottom w:val="none" w:sz="0" w:space="0" w:color="auto"/>
        <w:right w:val="none" w:sz="0" w:space="0" w:color="auto"/>
      </w:divBdr>
    </w:div>
    <w:div w:id="1621448607">
      <w:bodyDiv w:val="1"/>
      <w:marLeft w:val="0"/>
      <w:marRight w:val="0"/>
      <w:marTop w:val="0"/>
      <w:marBottom w:val="0"/>
      <w:divBdr>
        <w:top w:val="none" w:sz="0" w:space="0" w:color="auto"/>
        <w:left w:val="none" w:sz="0" w:space="0" w:color="auto"/>
        <w:bottom w:val="none" w:sz="0" w:space="0" w:color="auto"/>
        <w:right w:val="none" w:sz="0" w:space="0" w:color="auto"/>
      </w:divBdr>
    </w:div>
    <w:div w:id="1644502654">
      <w:bodyDiv w:val="1"/>
      <w:marLeft w:val="0"/>
      <w:marRight w:val="0"/>
      <w:marTop w:val="0"/>
      <w:marBottom w:val="0"/>
      <w:divBdr>
        <w:top w:val="none" w:sz="0" w:space="0" w:color="auto"/>
        <w:left w:val="none" w:sz="0" w:space="0" w:color="auto"/>
        <w:bottom w:val="none" w:sz="0" w:space="0" w:color="auto"/>
        <w:right w:val="none" w:sz="0" w:space="0" w:color="auto"/>
      </w:divBdr>
    </w:div>
    <w:div w:id="1686321197">
      <w:bodyDiv w:val="1"/>
      <w:marLeft w:val="0"/>
      <w:marRight w:val="0"/>
      <w:marTop w:val="0"/>
      <w:marBottom w:val="0"/>
      <w:divBdr>
        <w:top w:val="none" w:sz="0" w:space="0" w:color="auto"/>
        <w:left w:val="none" w:sz="0" w:space="0" w:color="auto"/>
        <w:bottom w:val="none" w:sz="0" w:space="0" w:color="auto"/>
        <w:right w:val="none" w:sz="0" w:space="0" w:color="auto"/>
      </w:divBdr>
    </w:div>
    <w:div w:id="1731920925">
      <w:bodyDiv w:val="1"/>
      <w:marLeft w:val="0"/>
      <w:marRight w:val="0"/>
      <w:marTop w:val="0"/>
      <w:marBottom w:val="0"/>
      <w:divBdr>
        <w:top w:val="none" w:sz="0" w:space="0" w:color="auto"/>
        <w:left w:val="none" w:sz="0" w:space="0" w:color="auto"/>
        <w:bottom w:val="none" w:sz="0" w:space="0" w:color="auto"/>
        <w:right w:val="none" w:sz="0" w:space="0" w:color="auto"/>
      </w:divBdr>
      <w:divsChild>
        <w:div w:id="867913375">
          <w:marLeft w:val="0"/>
          <w:marRight w:val="0"/>
          <w:marTop w:val="0"/>
          <w:marBottom w:val="0"/>
          <w:divBdr>
            <w:top w:val="none" w:sz="0" w:space="0" w:color="auto"/>
            <w:left w:val="none" w:sz="0" w:space="0" w:color="auto"/>
            <w:bottom w:val="none" w:sz="0" w:space="0" w:color="auto"/>
            <w:right w:val="none" w:sz="0" w:space="0" w:color="auto"/>
          </w:divBdr>
          <w:divsChild>
            <w:div w:id="95586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472720">
      <w:bodyDiv w:val="1"/>
      <w:marLeft w:val="0"/>
      <w:marRight w:val="0"/>
      <w:marTop w:val="0"/>
      <w:marBottom w:val="0"/>
      <w:divBdr>
        <w:top w:val="none" w:sz="0" w:space="0" w:color="auto"/>
        <w:left w:val="none" w:sz="0" w:space="0" w:color="auto"/>
        <w:bottom w:val="none" w:sz="0" w:space="0" w:color="auto"/>
        <w:right w:val="none" w:sz="0" w:space="0" w:color="auto"/>
      </w:divBdr>
    </w:div>
    <w:div w:id="1754620182">
      <w:bodyDiv w:val="1"/>
      <w:marLeft w:val="0"/>
      <w:marRight w:val="0"/>
      <w:marTop w:val="0"/>
      <w:marBottom w:val="0"/>
      <w:divBdr>
        <w:top w:val="none" w:sz="0" w:space="0" w:color="auto"/>
        <w:left w:val="none" w:sz="0" w:space="0" w:color="auto"/>
        <w:bottom w:val="none" w:sz="0" w:space="0" w:color="auto"/>
        <w:right w:val="none" w:sz="0" w:space="0" w:color="auto"/>
      </w:divBdr>
    </w:div>
    <w:div w:id="1779059812">
      <w:bodyDiv w:val="1"/>
      <w:marLeft w:val="0"/>
      <w:marRight w:val="0"/>
      <w:marTop w:val="0"/>
      <w:marBottom w:val="0"/>
      <w:divBdr>
        <w:top w:val="none" w:sz="0" w:space="0" w:color="auto"/>
        <w:left w:val="none" w:sz="0" w:space="0" w:color="auto"/>
        <w:bottom w:val="none" w:sz="0" w:space="0" w:color="auto"/>
        <w:right w:val="none" w:sz="0" w:space="0" w:color="auto"/>
      </w:divBdr>
    </w:div>
    <w:div w:id="1839534157">
      <w:bodyDiv w:val="1"/>
      <w:marLeft w:val="0"/>
      <w:marRight w:val="0"/>
      <w:marTop w:val="0"/>
      <w:marBottom w:val="0"/>
      <w:divBdr>
        <w:top w:val="none" w:sz="0" w:space="0" w:color="auto"/>
        <w:left w:val="none" w:sz="0" w:space="0" w:color="auto"/>
        <w:bottom w:val="none" w:sz="0" w:space="0" w:color="auto"/>
        <w:right w:val="none" w:sz="0" w:space="0" w:color="auto"/>
      </w:divBdr>
    </w:div>
    <w:div w:id="1931307105">
      <w:bodyDiv w:val="1"/>
      <w:marLeft w:val="0"/>
      <w:marRight w:val="0"/>
      <w:marTop w:val="0"/>
      <w:marBottom w:val="0"/>
      <w:divBdr>
        <w:top w:val="none" w:sz="0" w:space="0" w:color="auto"/>
        <w:left w:val="none" w:sz="0" w:space="0" w:color="auto"/>
        <w:bottom w:val="none" w:sz="0" w:space="0" w:color="auto"/>
        <w:right w:val="none" w:sz="0" w:space="0" w:color="auto"/>
      </w:divBdr>
    </w:div>
    <w:div w:id="1932620368">
      <w:bodyDiv w:val="1"/>
      <w:marLeft w:val="0"/>
      <w:marRight w:val="0"/>
      <w:marTop w:val="0"/>
      <w:marBottom w:val="0"/>
      <w:divBdr>
        <w:top w:val="none" w:sz="0" w:space="0" w:color="auto"/>
        <w:left w:val="none" w:sz="0" w:space="0" w:color="auto"/>
        <w:bottom w:val="none" w:sz="0" w:space="0" w:color="auto"/>
        <w:right w:val="none" w:sz="0" w:space="0" w:color="auto"/>
      </w:divBdr>
    </w:div>
    <w:div w:id="1933774957">
      <w:bodyDiv w:val="1"/>
      <w:marLeft w:val="0"/>
      <w:marRight w:val="0"/>
      <w:marTop w:val="0"/>
      <w:marBottom w:val="0"/>
      <w:divBdr>
        <w:top w:val="none" w:sz="0" w:space="0" w:color="auto"/>
        <w:left w:val="none" w:sz="0" w:space="0" w:color="auto"/>
        <w:bottom w:val="none" w:sz="0" w:space="0" w:color="auto"/>
        <w:right w:val="none" w:sz="0" w:space="0" w:color="auto"/>
      </w:divBdr>
    </w:div>
    <w:div w:id="1983927112">
      <w:bodyDiv w:val="1"/>
      <w:marLeft w:val="0"/>
      <w:marRight w:val="0"/>
      <w:marTop w:val="0"/>
      <w:marBottom w:val="0"/>
      <w:divBdr>
        <w:top w:val="none" w:sz="0" w:space="0" w:color="auto"/>
        <w:left w:val="none" w:sz="0" w:space="0" w:color="auto"/>
        <w:bottom w:val="none" w:sz="0" w:space="0" w:color="auto"/>
        <w:right w:val="none" w:sz="0" w:space="0" w:color="auto"/>
      </w:divBdr>
    </w:div>
    <w:div w:id="1996375839">
      <w:bodyDiv w:val="1"/>
      <w:marLeft w:val="0"/>
      <w:marRight w:val="0"/>
      <w:marTop w:val="0"/>
      <w:marBottom w:val="0"/>
      <w:divBdr>
        <w:top w:val="none" w:sz="0" w:space="0" w:color="auto"/>
        <w:left w:val="none" w:sz="0" w:space="0" w:color="auto"/>
        <w:bottom w:val="none" w:sz="0" w:space="0" w:color="auto"/>
        <w:right w:val="none" w:sz="0" w:space="0" w:color="auto"/>
      </w:divBdr>
    </w:div>
    <w:div w:id="2089375031">
      <w:bodyDiv w:val="1"/>
      <w:marLeft w:val="0"/>
      <w:marRight w:val="0"/>
      <w:marTop w:val="0"/>
      <w:marBottom w:val="0"/>
      <w:divBdr>
        <w:top w:val="none" w:sz="0" w:space="0" w:color="auto"/>
        <w:left w:val="none" w:sz="0" w:space="0" w:color="auto"/>
        <w:bottom w:val="none" w:sz="0" w:space="0" w:color="auto"/>
        <w:right w:val="none" w:sz="0" w:space="0" w:color="auto"/>
      </w:divBdr>
    </w:div>
    <w:div w:id="2090149117">
      <w:bodyDiv w:val="1"/>
      <w:marLeft w:val="0"/>
      <w:marRight w:val="0"/>
      <w:marTop w:val="0"/>
      <w:marBottom w:val="0"/>
      <w:divBdr>
        <w:top w:val="none" w:sz="0" w:space="0" w:color="auto"/>
        <w:left w:val="none" w:sz="0" w:space="0" w:color="auto"/>
        <w:bottom w:val="none" w:sz="0" w:space="0" w:color="auto"/>
        <w:right w:val="none" w:sz="0" w:space="0" w:color="auto"/>
      </w:divBdr>
    </w:div>
    <w:div w:id="2102604135">
      <w:bodyDiv w:val="1"/>
      <w:marLeft w:val="0"/>
      <w:marRight w:val="0"/>
      <w:marTop w:val="0"/>
      <w:marBottom w:val="0"/>
      <w:divBdr>
        <w:top w:val="none" w:sz="0" w:space="0" w:color="auto"/>
        <w:left w:val="none" w:sz="0" w:space="0" w:color="auto"/>
        <w:bottom w:val="none" w:sz="0" w:space="0" w:color="auto"/>
        <w:right w:val="none" w:sz="0" w:space="0" w:color="auto"/>
      </w:divBdr>
    </w:div>
    <w:div w:id="2116975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ED2DA-7828-4F92-8B63-19E0AF1F7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19</Pages>
  <Words>5815</Words>
  <Characters>33147</Characters>
  <Application>Microsoft Office Word</Application>
  <DocSecurity>0</DocSecurity>
  <Lines>276</Lines>
  <Paragraphs>77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Manager/>
  <Company/>
  <LinksUpToDate>false</LinksUpToDate>
  <CharactersWithSpaces>38885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113</cp:revision>
  <cp:lastPrinted>2025-04-14T02:27:00Z</cp:lastPrinted>
  <dcterms:created xsi:type="dcterms:W3CDTF">2025-04-22T08:57:00Z</dcterms:created>
  <dcterms:modified xsi:type="dcterms:W3CDTF">2025-07-24T04:53:00Z</dcterms:modified>
  <cp:category/>
</cp:coreProperties>
</file>