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93" w:type="dxa"/>
        <w:tblInd w:w="-660" w:type="dxa"/>
        <w:tblLook w:val="0000" w:firstRow="0" w:lastRow="0" w:firstColumn="0" w:lastColumn="0" w:noHBand="0" w:noVBand="0"/>
      </w:tblPr>
      <w:tblGrid>
        <w:gridCol w:w="4830"/>
        <w:gridCol w:w="5363"/>
      </w:tblGrid>
      <w:tr w:rsidR="004D53EF" w14:paraId="09B3F24D" w14:textId="77777777">
        <w:trPr>
          <w:trHeight w:val="372"/>
        </w:trPr>
        <w:tc>
          <w:tcPr>
            <w:tcW w:w="4830" w:type="dxa"/>
            <w:vAlign w:val="center"/>
          </w:tcPr>
          <w:p w14:paraId="2AF206AB" w14:textId="77777777" w:rsidR="004D53EF" w:rsidRPr="00560660" w:rsidRDefault="00560660" w:rsidP="00FE0814">
            <w:pPr>
              <w:pStyle w:val="Heading5"/>
              <w:spacing w:after="60"/>
              <w:ind w:left="0" w:firstLine="0"/>
              <w:jc w:val="center"/>
              <w:rPr>
                <w:bCs w:val="0"/>
                <w:spacing w:val="-12"/>
                <w:sz w:val="26"/>
                <w:szCs w:val="26"/>
              </w:rPr>
            </w:pPr>
            <w:r w:rsidRPr="00560660">
              <w:rPr>
                <w:bCs w:val="0"/>
                <w:spacing w:val="-12"/>
                <w:sz w:val="27"/>
              </w:rPr>
              <w:t>ỦY BAN NHÂN DÂN</w:t>
            </w:r>
          </w:p>
        </w:tc>
        <w:tc>
          <w:tcPr>
            <w:tcW w:w="5363" w:type="dxa"/>
            <w:vAlign w:val="center"/>
          </w:tcPr>
          <w:p w14:paraId="21F6875E" w14:textId="77777777" w:rsidR="004D53EF" w:rsidRPr="00560660" w:rsidRDefault="004D53EF" w:rsidP="00FE0814">
            <w:pPr>
              <w:pStyle w:val="Heading1"/>
              <w:spacing w:after="60"/>
              <w:ind w:left="-169" w:right="-134"/>
              <w:jc w:val="center"/>
              <w:rPr>
                <w:spacing w:val="-12"/>
                <w:sz w:val="26"/>
                <w:szCs w:val="26"/>
              </w:rPr>
            </w:pPr>
            <w:r w:rsidRPr="00560660">
              <w:rPr>
                <w:spacing w:val="-12"/>
                <w:sz w:val="26"/>
                <w:szCs w:val="26"/>
              </w:rPr>
              <w:t>CỘNG HOÀ XÃ HỘI CHỦ NGHĨA VIỆT NAM</w:t>
            </w:r>
          </w:p>
        </w:tc>
      </w:tr>
      <w:tr w:rsidR="004D53EF" w14:paraId="5EB97305" w14:textId="77777777">
        <w:trPr>
          <w:trHeight w:val="518"/>
        </w:trPr>
        <w:tc>
          <w:tcPr>
            <w:tcW w:w="4830" w:type="dxa"/>
          </w:tcPr>
          <w:p w14:paraId="57631C95" w14:textId="77777777" w:rsidR="004D53EF" w:rsidRPr="00560660" w:rsidRDefault="00D3312A" w:rsidP="00FE0814">
            <w:pPr>
              <w:pStyle w:val="Heading1"/>
              <w:spacing w:after="60"/>
              <w:jc w:val="center"/>
              <w:rPr>
                <w:spacing w:val="-12"/>
                <w:sz w:val="26"/>
                <w:szCs w:val="26"/>
              </w:rPr>
            </w:pPr>
            <w:r w:rsidRPr="00560660">
              <w:rPr>
                <w:noProof/>
                <w:sz w:val="26"/>
                <w:szCs w:val="26"/>
              </w:rPr>
              <mc:AlternateContent>
                <mc:Choice Requires="wps">
                  <w:drawing>
                    <wp:anchor distT="0" distB="0" distL="114300" distR="114300" simplePos="0" relativeHeight="251656192" behindDoc="0" locked="0" layoutInCell="1" allowOverlap="1" wp14:anchorId="0E7F5B01" wp14:editId="46D2EF82">
                      <wp:simplePos x="0" y="0"/>
                      <wp:positionH relativeFrom="column">
                        <wp:posOffset>895350</wp:posOffset>
                      </wp:positionH>
                      <wp:positionV relativeFrom="paragraph">
                        <wp:posOffset>235585</wp:posOffset>
                      </wp:positionV>
                      <wp:extent cx="1173480" cy="0"/>
                      <wp:effectExtent l="5080" t="13970" r="12065" b="5080"/>
                      <wp:wrapNone/>
                      <wp:docPr id="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3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D7CB8" id="Line 1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5pt,18.55pt" to="162.9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I6PFQIAACkEAAAOAAAAZHJzL2Uyb0RvYy54bWysU8uO2jAU3VfqP1jeQxIm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"/>
                  </w:pict>
                </mc:Fallback>
              </mc:AlternateContent>
            </w:r>
            <w:r w:rsidR="00560660" w:rsidRPr="00560660">
              <w:rPr>
                <w:noProof/>
                <w:sz w:val="26"/>
                <w:szCs w:val="26"/>
              </w:rPr>
              <w:t>TỈNH KHÁNH HÒA</w:t>
            </w:r>
            <w:r w:rsidR="004D53EF" w:rsidRPr="00560660">
              <w:rPr>
                <w:spacing w:val="-12"/>
                <w:sz w:val="26"/>
                <w:szCs w:val="26"/>
              </w:rPr>
              <w:t xml:space="preserve"> </w:t>
            </w:r>
          </w:p>
        </w:tc>
        <w:tc>
          <w:tcPr>
            <w:tcW w:w="5363" w:type="dxa"/>
          </w:tcPr>
          <w:p w14:paraId="104C6B34" w14:textId="77777777" w:rsidR="004D53EF" w:rsidRPr="00560660" w:rsidRDefault="00D3312A" w:rsidP="00FE0814">
            <w:pPr>
              <w:pStyle w:val="Heading2"/>
              <w:spacing w:after="60"/>
              <w:ind w:left="0" w:firstLine="0"/>
              <w:jc w:val="center"/>
              <w:rPr>
                <w:spacing w:val="-12"/>
                <w:sz w:val="28"/>
              </w:rPr>
            </w:pPr>
            <w:r w:rsidRPr="00560660">
              <w:rPr>
                <w:noProof/>
                <w:spacing w:val="-12"/>
                <w:sz w:val="28"/>
              </w:rPr>
              <mc:AlternateContent>
                <mc:Choice Requires="wps">
                  <w:drawing>
                    <wp:anchor distT="0" distB="0" distL="114300" distR="114300" simplePos="0" relativeHeight="251657216" behindDoc="0" locked="0" layoutInCell="1" allowOverlap="1" wp14:anchorId="253B2645" wp14:editId="6937E8F3">
                      <wp:simplePos x="0" y="0"/>
                      <wp:positionH relativeFrom="column">
                        <wp:posOffset>758825</wp:posOffset>
                      </wp:positionH>
                      <wp:positionV relativeFrom="paragraph">
                        <wp:posOffset>233614</wp:posOffset>
                      </wp:positionV>
                      <wp:extent cx="1764030" cy="0"/>
                      <wp:effectExtent l="11430" t="9525" r="5715" b="9525"/>
                      <wp:wrapNone/>
                      <wp:docPr id="3"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40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FDA46B" id="Line 1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75pt,18.4pt" to="198.65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mTEwIAACk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"/>
                  </w:pict>
                </mc:Fallback>
              </mc:AlternateContent>
            </w:r>
            <w:r w:rsidR="004D53EF" w:rsidRPr="00560660">
              <w:rPr>
                <w:spacing w:val="-12"/>
                <w:sz w:val="28"/>
              </w:rPr>
              <w:t>Độc lập - Tự do - Hạnh phúc</w:t>
            </w:r>
          </w:p>
        </w:tc>
      </w:tr>
    </w:tbl>
    <w:p w14:paraId="0B7E6B73" w14:textId="77777777" w:rsidR="004D53EF" w:rsidRDefault="004D53EF" w:rsidP="00FE0814">
      <w:pPr>
        <w:pStyle w:val="Header"/>
        <w:tabs>
          <w:tab w:val="clear" w:pos="4320"/>
          <w:tab w:val="clear" w:pos="8640"/>
        </w:tabs>
        <w:spacing w:after="60"/>
        <w:rPr>
          <w:sz w:val="2"/>
        </w:rPr>
      </w:pPr>
      <w:r>
        <w:rPr>
          <w:sz w:val="18"/>
        </w:rPr>
        <w:t xml:space="preserve">       </w:t>
      </w:r>
    </w:p>
    <w:p w14:paraId="0BECCC15" w14:textId="569F14BC" w:rsidR="004D53EF" w:rsidRDefault="004D53EF" w:rsidP="00FE0814">
      <w:pPr>
        <w:spacing w:after="60"/>
        <w:rPr>
          <w:i/>
          <w:iCs/>
        </w:rPr>
      </w:pPr>
      <w:r>
        <w:rPr>
          <w:b/>
          <w:bCs/>
          <w:sz w:val="2"/>
        </w:rPr>
        <w:t xml:space="preserve"> </w:t>
      </w:r>
      <w:r w:rsidR="00DB5000">
        <w:rPr>
          <w:b/>
          <w:bCs/>
          <w:sz w:val="2"/>
        </w:rPr>
        <w:t xml:space="preserve">                                                            </w:t>
      </w:r>
      <w:r>
        <w:rPr>
          <w:b/>
          <w:bCs/>
          <w:sz w:val="2"/>
        </w:rPr>
        <w:t xml:space="preserve"> </w:t>
      </w:r>
      <w:r>
        <w:t>Số:         /</w:t>
      </w:r>
      <w:r w:rsidR="009B79F7">
        <w:t>TTr-</w:t>
      </w:r>
      <w:r>
        <w:t>S</w:t>
      </w:r>
      <w:r w:rsidR="005A2F66">
        <w:t>KHCN</w:t>
      </w:r>
      <w:r>
        <w:tab/>
        <w:t xml:space="preserve"> </w:t>
      </w:r>
      <w:r>
        <w:tab/>
      </w:r>
      <w:r w:rsidR="00DB5000">
        <w:t xml:space="preserve">         </w:t>
      </w:r>
      <w:r w:rsidR="00531C4A">
        <w:rPr>
          <w:i/>
          <w:iCs/>
        </w:rPr>
        <w:t>Khánh Hòa</w:t>
      </w:r>
      <w:r>
        <w:rPr>
          <w:i/>
          <w:iCs/>
        </w:rPr>
        <w:t xml:space="preserve">, ngày        tháng  </w:t>
      </w:r>
      <w:r w:rsidR="00560660">
        <w:rPr>
          <w:i/>
          <w:iCs/>
        </w:rPr>
        <w:t xml:space="preserve"> </w:t>
      </w:r>
      <w:r w:rsidR="00A42242">
        <w:rPr>
          <w:i/>
          <w:iCs/>
        </w:rPr>
        <w:t xml:space="preserve"> </w:t>
      </w:r>
      <w:r>
        <w:rPr>
          <w:i/>
          <w:iCs/>
        </w:rPr>
        <w:t>năm 20</w:t>
      </w:r>
      <w:r w:rsidR="00CD0208">
        <w:rPr>
          <w:i/>
          <w:iCs/>
        </w:rPr>
        <w:t>26</w:t>
      </w:r>
    </w:p>
    <w:p w14:paraId="165E090A" w14:textId="77777777" w:rsidR="004D53EF" w:rsidRPr="00305818" w:rsidRDefault="004D53EF" w:rsidP="00FE0814">
      <w:pPr>
        <w:pStyle w:val="Header"/>
        <w:tabs>
          <w:tab w:val="clear" w:pos="4320"/>
          <w:tab w:val="clear" w:pos="8640"/>
        </w:tabs>
        <w:spacing w:after="60"/>
        <w:rPr>
          <w:sz w:val="2"/>
        </w:rPr>
      </w:pPr>
    </w:p>
    <w:p w14:paraId="308D7C15" w14:textId="77777777" w:rsidR="0056241C" w:rsidRPr="002E4E93" w:rsidRDefault="00560660" w:rsidP="00FE0814">
      <w:pPr>
        <w:pStyle w:val="Header"/>
        <w:tabs>
          <w:tab w:val="clear" w:pos="4320"/>
          <w:tab w:val="clear" w:pos="8640"/>
        </w:tabs>
        <w:spacing w:after="60"/>
        <w:rPr>
          <w:sz w:val="20"/>
        </w:rPr>
      </w:pPr>
      <w:r>
        <w:rPr>
          <w:noProof/>
          <w:sz w:val="20"/>
        </w:rPr>
        <mc:AlternateContent>
          <mc:Choice Requires="wps">
            <w:drawing>
              <wp:anchor distT="0" distB="0" distL="114300" distR="114300" simplePos="0" relativeHeight="251660288" behindDoc="0" locked="0" layoutInCell="1" allowOverlap="1" wp14:anchorId="20F0A1D9" wp14:editId="4A7DC711">
                <wp:simplePos x="0" y="0"/>
                <wp:positionH relativeFrom="column">
                  <wp:posOffset>-81033</wp:posOffset>
                </wp:positionH>
                <wp:positionV relativeFrom="paragraph">
                  <wp:posOffset>79301</wp:posOffset>
                </wp:positionV>
                <wp:extent cx="1140032" cy="308758"/>
                <wp:effectExtent l="0" t="0" r="22225" b="15240"/>
                <wp:wrapNone/>
                <wp:docPr id="5" name="Rectangle 5"/>
                <wp:cNvGraphicFramePr/>
                <a:graphic xmlns:a="http://schemas.openxmlformats.org/drawingml/2006/main">
                  <a:graphicData uri="http://schemas.microsoft.com/office/word/2010/wordprocessingShape">
                    <wps:wsp>
                      <wps:cNvSpPr/>
                      <wps:spPr>
                        <a:xfrm>
                          <a:off x="0" y="0"/>
                          <a:ext cx="1140032" cy="308758"/>
                        </a:xfrm>
                        <a:prstGeom prst="rect">
                          <a:avLst/>
                        </a:prstGeom>
                      </wps:spPr>
                      <wps:style>
                        <a:lnRef idx="2">
                          <a:schemeClr val="accent6"/>
                        </a:lnRef>
                        <a:fillRef idx="1">
                          <a:schemeClr val="lt1"/>
                        </a:fillRef>
                        <a:effectRef idx="0">
                          <a:schemeClr val="accent6"/>
                        </a:effectRef>
                        <a:fontRef idx="minor">
                          <a:schemeClr val="dk1"/>
                        </a:fontRef>
                      </wps:style>
                      <wps:txbx>
                        <w:txbxContent>
                          <w:p w14:paraId="030A06CE" w14:textId="77777777" w:rsidR="00B60B95" w:rsidRDefault="00B60B95" w:rsidP="00560660">
                            <w:pPr>
                              <w:jc w:val="center"/>
                            </w:pPr>
                            <w: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F0A1D9" id="Rectangle 5" o:spid="_x0000_s1026" style="position:absolute;margin-left:-6.4pt;margin-top:6.25pt;width:89.75pt;height:24.3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" fillcolor="white [3201]" strokecolor="#70ad47 [3209]" strokeweight="1pt">
                <v:textbox>
                  <w:txbxContent>
                    <w:p w14:paraId="030A06CE" w14:textId="77777777" w:rsidR="00B60B95" w:rsidRDefault="00B60B95" w:rsidP="00560660">
                      <w:pPr>
                        <w:jc w:val="center"/>
                      </w:pPr>
                      <w:r>
                        <w:t>DỰ THẢO</w:t>
                      </w:r>
                    </w:p>
                  </w:txbxContent>
                </v:textbox>
              </v:rect>
            </w:pict>
          </mc:Fallback>
        </mc:AlternateContent>
      </w:r>
    </w:p>
    <w:p w14:paraId="3EDDF4FD" w14:textId="77777777" w:rsidR="00340CEE" w:rsidRDefault="00340CEE" w:rsidP="00FE0814">
      <w:pPr>
        <w:spacing w:after="60"/>
        <w:jc w:val="center"/>
        <w:rPr>
          <w:b/>
        </w:rPr>
      </w:pPr>
    </w:p>
    <w:p w14:paraId="640C7310" w14:textId="77777777" w:rsidR="004D53EF" w:rsidRPr="009B79F7" w:rsidRDefault="007D4559" w:rsidP="00FE0814">
      <w:pPr>
        <w:spacing w:after="60"/>
        <w:jc w:val="center"/>
        <w:rPr>
          <w:b/>
        </w:rPr>
      </w:pPr>
      <w:r w:rsidRPr="009B79F7">
        <w:rPr>
          <w:b/>
        </w:rPr>
        <w:t>TỜ TRÌNH</w:t>
      </w:r>
    </w:p>
    <w:p w14:paraId="4CA70EE5" w14:textId="035349B6" w:rsidR="009B79F7" w:rsidRPr="00446FF3" w:rsidRDefault="00897664" w:rsidP="00FE0814">
      <w:pPr>
        <w:spacing w:after="60"/>
        <w:jc w:val="center"/>
        <w:rPr>
          <w:sz w:val="22"/>
        </w:rPr>
      </w:pPr>
      <w:r>
        <w:rPr>
          <w:b/>
        </w:rPr>
        <w:t>Dự thảo</w:t>
      </w:r>
      <w:r w:rsidR="00A42242">
        <w:rPr>
          <w:b/>
        </w:rPr>
        <w:t xml:space="preserve"> </w:t>
      </w:r>
      <w:r w:rsidR="00560660">
        <w:rPr>
          <w:b/>
        </w:rPr>
        <w:t xml:space="preserve">Nghị quyết </w:t>
      </w:r>
      <w:r>
        <w:rPr>
          <w:b/>
        </w:rPr>
        <w:t xml:space="preserve">của Hội đồng nhân dân tỉnh </w:t>
      </w:r>
      <w:r w:rsidR="00560660">
        <w:rPr>
          <w:b/>
        </w:rPr>
        <w:t xml:space="preserve">quy định chính sách </w:t>
      </w:r>
      <w:r w:rsidR="00050D99" w:rsidRPr="00050D99">
        <w:rPr>
          <w:b/>
        </w:rPr>
        <w:t>thu hút</w:t>
      </w:r>
      <w:r w:rsidR="005F7856">
        <w:rPr>
          <w:b/>
        </w:rPr>
        <w:t>, phát triển</w:t>
      </w:r>
      <w:r w:rsidR="00050D99" w:rsidRPr="00050D99">
        <w:rPr>
          <w:b/>
        </w:rPr>
        <w:t xml:space="preserve"> </w:t>
      </w:r>
      <w:r w:rsidR="008526BD">
        <w:rPr>
          <w:b/>
        </w:rPr>
        <w:t>nhân lực</w:t>
      </w:r>
      <w:r w:rsidR="00050D99" w:rsidRPr="00050D99">
        <w:rPr>
          <w:b/>
        </w:rPr>
        <w:t xml:space="preserve"> </w:t>
      </w:r>
      <w:r w:rsidR="00E26F22">
        <w:rPr>
          <w:b/>
        </w:rPr>
        <w:t xml:space="preserve">chất lượng cao </w:t>
      </w:r>
      <w:r w:rsidR="00050D99" w:rsidRPr="00050D99">
        <w:rPr>
          <w:b/>
        </w:rPr>
        <w:t>trong lĩnh vực khoa học công nghệ, đổi mới sáng tạo và chuyển đổi số của tỉnh Khánh Hòa</w:t>
      </w:r>
    </w:p>
    <w:p w14:paraId="3FF3381D" w14:textId="77777777" w:rsidR="00EC4550" w:rsidRPr="002E4E93" w:rsidRDefault="00050D99" w:rsidP="00FE0814">
      <w:pPr>
        <w:spacing w:after="60"/>
        <w:ind w:left="2289"/>
        <w:rPr>
          <w:sz w:val="22"/>
        </w:rPr>
      </w:pPr>
      <w:r w:rsidRPr="00EC4550">
        <w:rPr>
          <w:b/>
          <w:noProof/>
          <w:sz w:val="8"/>
        </w:rPr>
        <mc:AlternateContent>
          <mc:Choice Requires="wps">
            <w:drawing>
              <wp:anchor distT="0" distB="0" distL="114300" distR="114300" simplePos="0" relativeHeight="251658240" behindDoc="0" locked="0" layoutInCell="1" allowOverlap="1" wp14:anchorId="564AAAB8" wp14:editId="7F56CC50">
                <wp:simplePos x="0" y="0"/>
                <wp:positionH relativeFrom="margin">
                  <wp:align>center</wp:align>
                </wp:positionH>
                <wp:positionV relativeFrom="paragraph">
                  <wp:posOffset>21590</wp:posOffset>
                </wp:positionV>
                <wp:extent cx="1522730" cy="0"/>
                <wp:effectExtent l="0" t="0" r="0" b="0"/>
                <wp:wrapNone/>
                <wp:docPr id="2"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27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43EA26" id="Line 15" o:spid="_x0000_s1026" style="position:absolute;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7pt" to="119.9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p09FAIAACk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">
                <w10:wrap anchorx="margin"/>
              </v:line>
            </w:pict>
          </mc:Fallback>
        </mc:AlternateContent>
      </w:r>
    </w:p>
    <w:p w14:paraId="70BC90F7" w14:textId="77777777" w:rsidR="003C576A" w:rsidRDefault="004D53EF" w:rsidP="00FE0814">
      <w:pPr>
        <w:spacing w:after="60"/>
        <w:jc w:val="center"/>
      </w:pPr>
      <w:r>
        <w:t xml:space="preserve">Kính gửi:  </w:t>
      </w:r>
      <w:r w:rsidR="00560660">
        <w:t>Thường trực Hội đồng nhân dân</w:t>
      </w:r>
      <w:r w:rsidR="00621AAD">
        <w:t xml:space="preserve"> tỉnh Khánh Hòa.</w:t>
      </w:r>
    </w:p>
    <w:p w14:paraId="0D124B2B" w14:textId="77777777" w:rsidR="004D53EF" w:rsidRPr="005C0A3D" w:rsidRDefault="004D53EF" w:rsidP="00FE0814">
      <w:pPr>
        <w:spacing w:after="60"/>
        <w:ind w:left="2880"/>
        <w:jc w:val="center"/>
        <w:rPr>
          <w:sz w:val="14"/>
        </w:rPr>
      </w:pPr>
    </w:p>
    <w:p w14:paraId="11DA78C8" w14:textId="5968F1C5" w:rsidR="00F51872" w:rsidRDefault="00F51872" w:rsidP="00FE0814">
      <w:pPr>
        <w:spacing w:after="60"/>
        <w:ind w:firstLine="720"/>
        <w:jc w:val="both"/>
      </w:pPr>
      <w:r>
        <w:t>Thực hiện quy định của Luật ban hành văn bản quy phạm pháp luật năm 2025 và Nghị định số 78/2025/NĐ-CP ngày 01/4/2025 của Chính phủ về quy định chi tiết một số điều và biện pháp để tổ chức, hướng dẫn thi hành Luật Ban hà</w:t>
      </w:r>
      <w:r w:rsidR="00897664">
        <w:t>nh văn bản quy phạm pháp luật; Ủy ban nhân dân</w:t>
      </w:r>
      <w:r>
        <w:t xml:space="preserve"> tỉnh Khánh</w:t>
      </w:r>
      <w:r w:rsidR="00897664">
        <w:t xml:space="preserve"> Hòa kính trình Thường trực Hội đồng nhân dân</w:t>
      </w:r>
      <w:r>
        <w:t xml:space="preserve"> tỉnh </w:t>
      </w:r>
      <w:r w:rsidR="00897664">
        <w:t xml:space="preserve">dự thảo </w:t>
      </w:r>
      <w:r>
        <w:t>Nghị quyết</w:t>
      </w:r>
      <w:r w:rsidRPr="00F51872">
        <w:t xml:space="preserve"> quy định chính sách thu </w:t>
      </w:r>
      <w:r w:rsidR="000855E6">
        <w:t xml:space="preserve">hút, phát triển </w:t>
      </w:r>
      <w:r w:rsidR="00E26F22" w:rsidRPr="00E26F22">
        <w:rPr>
          <w:bCs/>
        </w:rPr>
        <w:t>nhân lực chất lượng cao</w:t>
      </w:r>
      <w:r w:rsidR="00E26F22" w:rsidRPr="00473D37">
        <w:t xml:space="preserve"> </w:t>
      </w:r>
      <w:r w:rsidR="00473D37" w:rsidRPr="00473D37">
        <w:t>trong lĩnh vực khoa học</w:t>
      </w:r>
      <w:r w:rsidR="000855E6">
        <w:t>,</w:t>
      </w:r>
      <w:r w:rsidR="00473D37" w:rsidRPr="00473D37">
        <w:t xml:space="preserve"> công nghệ, đổi mới sáng tạo và chuyển đổi số của tỉnh Khánh Hòa </w:t>
      </w:r>
      <w:r>
        <w:t>như sau:</w:t>
      </w:r>
    </w:p>
    <w:p w14:paraId="05584110" w14:textId="77777777" w:rsidR="00F51872" w:rsidRPr="00050D99" w:rsidRDefault="00F51872" w:rsidP="00FE0814">
      <w:pPr>
        <w:spacing w:after="60"/>
        <w:ind w:firstLine="720"/>
        <w:jc w:val="both"/>
        <w:rPr>
          <w:b/>
        </w:rPr>
      </w:pPr>
      <w:r w:rsidRPr="00F51872">
        <w:rPr>
          <w:b/>
        </w:rPr>
        <w:t>I. SỰ CẦN THIẾT BAN HÀNH NGHỊ QUYẾT</w:t>
      </w:r>
    </w:p>
    <w:p w14:paraId="25C4C354" w14:textId="77777777" w:rsidR="00F51872" w:rsidRDefault="00050D99" w:rsidP="00FE0814">
      <w:pPr>
        <w:spacing w:after="60"/>
        <w:ind w:firstLine="720"/>
        <w:jc w:val="both"/>
        <w:rPr>
          <w:b/>
          <w:szCs w:val="28"/>
          <w:lang w:val="nb-NO"/>
        </w:rPr>
      </w:pPr>
      <w:r>
        <w:rPr>
          <w:b/>
          <w:szCs w:val="28"/>
          <w:lang w:val="nb-NO"/>
        </w:rPr>
        <w:t>1</w:t>
      </w:r>
      <w:r w:rsidR="00F51872">
        <w:rPr>
          <w:b/>
          <w:szCs w:val="28"/>
          <w:lang w:val="nb-NO"/>
        </w:rPr>
        <w:t xml:space="preserve">. Cơ sở </w:t>
      </w:r>
      <w:r w:rsidR="004B0F0E">
        <w:rPr>
          <w:b/>
          <w:szCs w:val="28"/>
          <w:lang w:val="nb-NO"/>
        </w:rPr>
        <w:t xml:space="preserve">chính trị, </w:t>
      </w:r>
      <w:r>
        <w:rPr>
          <w:b/>
          <w:szCs w:val="28"/>
          <w:lang w:val="nb-NO"/>
        </w:rPr>
        <w:t xml:space="preserve">pháp lý </w:t>
      </w:r>
    </w:p>
    <w:p w14:paraId="4C2A4211" w14:textId="2EA85433" w:rsidR="00751BB2" w:rsidRDefault="002C6460" w:rsidP="00FE0814">
      <w:pPr>
        <w:spacing w:after="60"/>
        <w:ind w:firstLine="720"/>
        <w:jc w:val="both"/>
      </w:pPr>
      <w:r>
        <w:t>-</w:t>
      </w:r>
      <w:r w:rsidR="00751BB2">
        <w:t xml:space="preserve"> Căn cứ khoản 4 Điều 4 Luật Cán bộ, công chức năm 2025 quy định cơ chế thu hút nguồn nhân lực chất lượng cao và chính sách đối với người có tài năng trong hoạt động công vụ, quy định:“</w:t>
      </w:r>
      <w:r w:rsidR="00D94D9A">
        <w:rPr>
          <w:i/>
        </w:rPr>
        <w:t xml:space="preserve">4. </w:t>
      </w:r>
      <w:r w:rsidR="00751BB2" w:rsidRPr="002C723E">
        <w:rPr>
          <w:i/>
        </w:rPr>
        <w:t>Căn cứ vào quy định của Chính phủ và định hướng phát triển ngành, lĩnh vực chiến lược, trọng tâm của quốc gia, địa phương, người đứng đầu Bộ, ngành, cơ quan trung ương hoặc Hội đồng nhân dân cấp tỉnh xác định ngành, lĩnh vực cần ưu tiên sử dụng nguồn nhân lực chất lượng cao trong từng giai đoạn và quyết định chính sách đối với đối tượng quy định tại khoản 1 và khoản 2 Điều này thuộc phạm vi quản lý phù hợp với khả năng ngân sách và thẩm quyền quản lý cán bộ, công chức</w:t>
      </w:r>
      <w:r w:rsidR="00751BB2">
        <w:t xml:space="preserve">.” </w:t>
      </w:r>
    </w:p>
    <w:p w14:paraId="53221546" w14:textId="73EEB5EB" w:rsidR="00751BB2" w:rsidRDefault="002C6460" w:rsidP="00FE0814">
      <w:pPr>
        <w:spacing w:after="60"/>
        <w:ind w:firstLine="720"/>
        <w:jc w:val="both"/>
      </w:pPr>
      <w:r>
        <w:t>-</w:t>
      </w:r>
      <w:r w:rsidR="00751BB2">
        <w:t xml:space="preserve"> Căn cứ khoản 2 Điều 8 Nghị định số 179/2024/NĐ-CP ngày 31/12/2024 của Chính phủ quy định chính sách thu hút, trọng dụng người có tài năng làm việc trong cơ quan, tổ chức, đơn vị của Đảng Cộng sản Việt Nam, Nhà nước, Mặt trận Tổ quốc Việt Nam, tổ chức chính trị - xã hội, quy định:“2</w:t>
      </w:r>
      <w:r w:rsidR="00751BB2" w:rsidRPr="00020AA5">
        <w:rPr>
          <w:i/>
        </w:rPr>
        <w:t>. Căn cứ vào khả năng cân đối ngân sách của địa phương, Ủy ban nhân dân cấp tỉnh trình Hội đồng nhân dân cùng cấp xem xét, quyết định bổ sung chính sách hỗ trợ đối với sinh viên tốt nghiệp xuất sắc, nhà khoa học trẻ tài năng khi tuyển dụng vào làm việc trong cơ quan, tổ chức, đơn vị thuộc phạm vi quản lý</w:t>
      </w:r>
      <w:r w:rsidR="00751BB2">
        <w:t xml:space="preserve">.” </w:t>
      </w:r>
    </w:p>
    <w:p w14:paraId="19A60399" w14:textId="14861863" w:rsidR="00EE1AE1" w:rsidRPr="002C6460" w:rsidRDefault="002C6460" w:rsidP="002C6460">
      <w:pPr>
        <w:spacing w:after="60"/>
        <w:ind w:firstLine="720"/>
        <w:jc w:val="both"/>
      </w:pPr>
      <w:r>
        <w:t>-</w:t>
      </w:r>
      <w:r w:rsidR="00751BB2">
        <w:t xml:space="preserve"> Căn cứ Quyết định số 899/QĐ-TTg ngày 31/7/2023 của Thủ tướng Chính phủ Phê duyệt Chiến lược quốc gia về thu hút, trọng dụng nhân tài đến năm 2030, tầm nhìn đến năm 2050, trong đó quy định: “</w:t>
      </w:r>
      <w:r w:rsidR="00751BB2" w:rsidRPr="00593D32">
        <w:rPr>
          <w:i/>
        </w:rPr>
        <w:t xml:space="preserve">Xây dựng và thực hiện có hiệu quả các chính sách, giải pháp mạnh, đột phá để thu hút và trọng dụng nhân tài (cả </w:t>
      </w:r>
      <w:r w:rsidR="00751BB2" w:rsidRPr="00593D32">
        <w:rPr>
          <w:i/>
        </w:rPr>
        <w:lastRenderedPageBreak/>
        <w:t>trong và ngoài nước) đến năm 2030, tầm nhìn đến 2050, đặc biệt trong các ngành, lĩnh vực mũi nhọn như: Khoa học và công nghệ; giáo dục và đào tạo; văn hóa; khoa học xã hội; y tế; thông tin và truyền thông, chuyển đổi số</w:t>
      </w:r>
      <w:r w:rsidR="00751BB2">
        <w:t>,...</w:t>
      </w:r>
    </w:p>
    <w:p w14:paraId="1EEE47F4" w14:textId="022BC254" w:rsidR="004B0F0E" w:rsidRDefault="004B0F0E" w:rsidP="00FE0814">
      <w:pPr>
        <w:spacing w:after="60"/>
        <w:ind w:firstLine="720"/>
        <w:jc w:val="both"/>
        <w:rPr>
          <w:szCs w:val="28"/>
        </w:rPr>
      </w:pPr>
      <w:r w:rsidRPr="004B0F0E">
        <w:rPr>
          <w:szCs w:val="28"/>
        </w:rPr>
        <w:t xml:space="preserve">- Nghị quyết số 57-NQ/TW ngày 22/12/2024 của Bộ Chính trị về đột phá phát triển khoa học, công nghệ, đổi mới sáng tạo và chuyển đổi số quốc gia: Đây là căn cứ chính trị trọng tâm, xác định rõ "nhà khoa học là nhân tố then chốt" và đề ra các nhiệm vụ, giải pháp cụ thể để thu hút, trọng dụng, </w:t>
      </w:r>
      <w:r w:rsidR="00E26F22" w:rsidRPr="00E26F22">
        <w:rPr>
          <w:bCs/>
        </w:rPr>
        <w:t>nhân lực chất lượng cao</w:t>
      </w:r>
      <w:r w:rsidR="00CF2B79">
        <w:rPr>
          <w:szCs w:val="28"/>
        </w:rPr>
        <w:t xml:space="preserve"> </w:t>
      </w:r>
      <w:r w:rsidR="00CF2B79" w:rsidRPr="00473D37">
        <w:t>trong lĩnh vực khoa học công nghệ, đổi mới sáng tạo và chuyển đổi số</w:t>
      </w:r>
      <w:r w:rsidR="00CF2B79">
        <w:t>.</w:t>
      </w:r>
      <w:r w:rsidR="00CF2B79">
        <w:rPr>
          <w:szCs w:val="28"/>
        </w:rPr>
        <w:t xml:space="preserve"> </w:t>
      </w:r>
    </w:p>
    <w:p w14:paraId="727DE175" w14:textId="2D6ABC64" w:rsidR="00CC5277" w:rsidRPr="00CC5277" w:rsidRDefault="00CC5277" w:rsidP="00CC5277">
      <w:pPr>
        <w:spacing w:after="60"/>
        <w:ind w:firstLine="720"/>
        <w:jc w:val="both"/>
        <w:rPr>
          <w:szCs w:val="28"/>
        </w:rPr>
      </w:pPr>
      <w:r>
        <w:rPr>
          <w:szCs w:val="28"/>
        </w:rPr>
        <w:t xml:space="preserve">- Nghị quyết số 71/NQ-CP ngày 01/4/2025 của Chính phủ sửa đổi, bổ sung cập nhật Chương trình hành động </w:t>
      </w:r>
      <w:r w:rsidR="00F801D4">
        <w:rPr>
          <w:szCs w:val="28"/>
        </w:rPr>
        <w:t>triển khai</w:t>
      </w:r>
      <w:r>
        <w:rPr>
          <w:szCs w:val="28"/>
        </w:rPr>
        <w:t xml:space="preserve"> thực hiện </w:t>
      </w:r>
      <w:r w:rsidRPr="00CC5277">
        <w:rPr>
          <w:szCs w:val="28"/>
        </w:rPr>
        <w:t>Nghị quyết số 57-NQ/TW ngày 22/12/2024 của Bộ Chính trị</w:t>
      </w:r>
      <w:r>
        <w:rPr>
          <w:szCs w:val="28"/>
        </w:rPr>
        <w:t xml:space="preserve"> đưa ra giải pháp: “</w:t>
      </w:r>
      <w:r w:rsidR="00F801D4" w:rsidRPr="00F801D4">
        <w:rPr>
          <w:i/>
          <w:szCs w:val="28"/>
        </w:rPr>
        <w:t>Rà soát, xây dựng chính sách thu hút, tuyển dụng và đãi ngộ nhân lực chuyển đổi số, lực lượng chuyên trách bảo đảm an toàn, an ninh mạng làm việc tại các cơ quan nhà nước, đảm bảo đủ về số lượng, chất lượng, phù hợp theo đặc thù lĩnh vực, vùng, miền</w:t>
      </w:r>
      <w:r w:rsidR="00F801D4">
        <w:rPr>
          <w:szCs w:val="28"/>
        </w:rPr>
        <w:t>”</w:t>
      </w:r>
    </w:p>
    <w:p w14:paraId="3024893C" w14:textId="2778D35E" w:rsidR="004B0F0E" w:rsidRDefault="004B0F0E" w:rsidP="00FE0814">
      <w:pPr>
        <w:spacing w:after="60"/>
        <w:ind w:firstLine="720"/>
        <w:jc w:val="both"/>
        <w:rPr>
          <w:szCs w:val="28"/>
        </w:rPr>
      </w:pPr>
      <w:r w:rsidRPr="004B0F0E">
        <w:rPr>
          <w:szCs w:val="28"/>
        </w:rPr>
        <w:t xml:space="preserve">- </w:t>
      </w:r>
      <w:r w:rsidR="00F801D4">
        <w:rPr>
          <w:szCs w:val="28"/>
        </w:rPr>
        <w:t>Nghị quyết số 48-NQ/TU ngày 20/02/2025 của Ban chấp hành Đảng bộ tỉnh thực hiện</w:t>
      </w:r>
      <w:r w:rsidR="00F801D4" w:rsidRPr="00F801D4">
        <w:t xml:space="preserve"> </w:t>
      </w:r>
      <w:r w:rsidR="00F801D4" w:rsidRPr="00F801D4">
        <w:rPr>
          <w:szCs w:val="28"/>
        </w:rPr>
        <w:t>Nghị quyết số 57-NQ/TW ngày 22/12/2024 của Bộ Chính trị</w:t>
      </w:r>
      <w:r w:rsidR="00F801D4">
        <w:rPr>
          <w:szCs w:val="28"/>
        </w:rPr>
        <w:t xml:space="preserve"> đưa ra nhiệm vụ, giải pháp: </w:t>
      </w:r>
      <w:r w:rsidR="00F801D4" w:rsidRPr="00F801D4">
        <w:rPr>
          <w:i/>
          <w:szCs w:val="28"/>
        </w:rPr>
        <w:t>Triển khai chính sách đặc thù thu hút chuyên gia, nhà khoa học có trình độ cao về Khánh Hòa làm việc, sinh sống</w:t>
      </w:r>
      <w:r w:rsidR="00F801D4" w:rsidRPr="00F801D4">
        <w:rPr>
          <w:szCs w:val="28"/>
        </w:rPr>
        <w:t xml:space="preserve">. </w:t>
      </w:r>
    </w:p>
    <w:p w14:paraId="680AB14B" w14:textId="5095F195" w:rsidR="005A37CF" w:rsidRPr="00D95B50" w:rsidRDefault="005A37CF" w:rsidP="00D95B50">
      <w:pPr>
        <w:spacing w:after="60"/>
        <w:ind w:firstLine="720"/>
        <w:jc w:val="both"/>
        <w:rPr>
          <w:szCs w:val="28"/>
        </w:rPr>
      </w:pPr>
      <w:r>
        <w:rPr>
          <w:szCs w:val="28"/>
        </w:rPr>
        <w:t xml:space="preserve">- </w:t>
      </w:r>
      <w:r w:rsidRPr="005A37CF">
        <w:rPr>
          <w:szCs w:val="28"/>
        </w:rPr>
        <w:t>Nghị quyết số 01-NQ/TU ngày 14/7/2025 của Tỉnh ủy Khánh Hòa về tăng trưởng kinh tế</w:t>
      </w:r>
      <w:r w:rsidR="00D95B50">
        <w:rPr>
          <w:szCs w:val="28"/>
        </w:rPr>
        <w:t xml:space="preserve"> hai con số giai đoạn 2025-2030 đưa ra nhiệm vụ, giải pháp: “</w:t>
      </w:r>
      <w:r w:rsidR="00D95B50" w:rsidRPr="00C91F57">
        <w:rPr>
          <w:i/>
          <w:szCs w:val="28"/>
        </w:rPr>
        <w:t>Xây dựng và triển khai các chính sách để thu hút đội ngũ chuyên gia, nhà khoa học, viện nghiên cứu, trường đại học, các doanh nghiệp khoa học công nghệ, cộng đồng doanh nghiệp tham gia các đề tài nghiên cứu khoa học, phát triển công nghệ, đổi mới sáng tạo, thương mại hóa sản phẩm những lĩnh vực Khánh Hòa có lợi thế</w:t>
      </w:r>
      <w:r w:rsidR="00D95B50">
        <w:rPr>
          <w:szCs w:val="28"/>
        </w:rPr>
        <w:t>”</w:t>
      </w:r>
      <w:r w:rsidR="00D95B50" w:rsidRPr="00D95B50">
        <w:rPr>
          <w:szCs w:val="28"/>
        </w:rPr>
        <w:t>.</w:t>
      </w:r>
    </w:p>
    <w:p w14:paraId="41B0989D" w14:textId="186E86C4" w:rsidR="00201D35" w:rsidRDefault="00201D35" w:rsidP="00201D35">
      <w:pPr>
        <w:spacing w:after="60"/>
        <w:ind w:firstLine="720"/>
        <w:jc w:val="both"/>
        <w:rPr>
          <w:szCs w:val="28"/>
        </w:rPr>
      </w:pPr>
      <w:r>
        <w:rPr>
          <w:szCs w:val="28"/>
        </w:rPr>
        <w:t>- D</w:t>
      </w:r>
      <w:r w:rsidRPr="00201D35">
        <w:rPr>
          <w:szCs w:val="28"/>
        </w:rPr>
        <w:t>anh mục các nhiệm vụ trọng tâm, đột phá năm 2026 được Tỉnh ủy giao tại Quyết định số 246-QĐ/TU ngày 30/01/2026, Tỉnh ủy giao Sở Nội vụ chủ trì nhiệm vụ trọng tâm “</w:t>
      </w:r>
      <w:r w:rsidRPr="00201D35">
        <w:rPr>
          <w:i/>
          <w:szCs w:val="28"/>
        </w:rPr>
        <w:t>Ban hành chính sách thu hút nhân tài, chuyên gia, nhà khoa học trong lĩnh vực khoa học, công nghệ và chuyển đổi số tỉnh Khánh Hòa</w:t>
      </w:r>
      <w:r w:rsidRPr="00201D35">
        <w:rPr>
          <w:szCs w:val="28"/>
        </w:rPr>
        <w:t xml:space="preserve">”, thời gian thực hiện trong Quý I/2026. </w:t>
      </w:r>
    </w:p>
    <w:p w14:paraId="07C03C30" w14:textId="14F0F75B" w:rsidR="00096232" w:rsidRPr="00DB5789" w:rsidRDefault="00096232" w:rsidP="00FE0814">
      <w:pPr>
        <w:spacing w:after="60"/>
        <w:ind w:firstLine="720"/>
        <w:jc w:val="both"/>
        <w:rPr>
          <w:i/>
          <w:szCs w:val="28"/>
        </w:rPr>
      </w:pPr>
      <w:r w:rsidRPr="00DB5789">
        <w:rPr>
          <w:szCs w:val="28"/>
        </w:rPr>
        <w:t>- Khoản 4, Điều 15 Luật Tổ chức Chính quyền địa phương ngày 16/6/2025, quy định nhiệm vụ và quyền hạn của Hội đồng nhân dân tỉnh: “4</w:t>
      </w:r>
      <w:r w:rsidRPr="00DB5789">
        <w:rPr>
          <w:i/>
          <w:szCs w:val="28"/>
        </w:rPr>
        <w:t>. Trong lĩnh vực khoa học, công nghệ, thông tin, đổi mới sáng tạo và chuyển đổi số: a) Quyết định chính sách, biện pháp nhằm phát triển khoa học, công nghệ, thông tin, thúc đẩy đổi mới sáng tạo và chuyển đổi số của địa phương theo quy định của pháp luật</w:t>
      </w:r>
      <w:r w:rsidR="00C81FD5" w:rsidRPr="00DB5789">
        <w:rPr>
          <w:szCs w:val="28"/>
        </w:rPr>
        <w:t xml:space="preserve">; </w:t>
      </w:r>
      <w:r w:rsidR="00C81FD5" w:rsidRPr="00DB5789">
        <w:rPr>
          <w:i/>
          <w:szCs w:val="28"/>
        </w:rPr>
        <w:t>b) Quyết định chính sách, biện pháp khuyến khích nghiên cứu, ứng dụng khoa học, công nghệ tiên tiến; phát huy sáng kiến, cải tiến kỹ thuật trên địa bàn theo quy định của pháp luật”.</w:t>
      </w:r>
    </w:p>
    <w:p w14:paraId="3DF317E5" w14:textId="77777777" w:rsidR="00050D99" w:rsidRPr="004B0F0E" w:rsidRDefault="00050D99" w:rsidP="00FE0814">
      <w:pPr>
        <w:spacing w:after="60"/>
        <w:ind w:firstLine="720"/>
        <w:jc w:val="both"/>
        <w:rPr>
          <w:b/>
          <w:szCs w:val="28"/>
        </w:rPr>
      </w:pPr>
      <w:r>
        <w:rPr>
          <w:b/>
          <w:szCs w:val="28"/>
        </w:rPr>
        <w:t>2. Cơ sở thực tiễn</w:t>
      </w:r>
    </w:p>
    <w:p w14:paraId="1A1CF206" w14:textId="63667E13" w:rsidR="0048742F" w:rsidRPr="0048742F" w:rsidRDefault="00541267" w:rsidP="009531F6">
      <w:pPr>
        <w:spacing w:after="60"/>
        <w:ind w:firstLine="720"/>
        <w:jc w:val="both"/>
        <w:rPr>
          <w:szCs w:val="28"/>
          <w:lang w:val="nb-NO"/>
        </w:rPr>
      </w:pPr>
      <w:r w:rsidRPr="00541267">
        <w:rPr>
          <w:szCs w:val="28"/>
          <w:lang w:val="nb-NO"/>
        </w:rPr>
        <w:t xml:space="preserve">Đối với Khánh Hòa, phát triển khoa học, công nghệ, đổi mới sáng tạo và chuyển đổi số được xác định là điều kiện cơ bản, quan trọng, là thời cơ tốt để tỉnh có bước phát triển đột phá, dẫn đầu trong khu vực và sớm hoàn thành các mục tiêu xây dựng, phát triển đến </w:t>
      </w:r>
      <w:r>
        <w:rPr>
          <w:szCs w:val="28"/>
          <w:lang w:val="nb-NO"/>
        </w:rPr>
        <w:t>năm 2030, tầm nhìn đến năm 2045</w:t>
      </w:r>
      <w:r w:rsidR="0048742F" w:rsidRPr="0048742F">
        <w:rPr>
          <w:szCs w:val="28"/>
          <w:lang w:val="nb-NO"/>
        </w:rPr>
        <w:t xml:space="preserve">. Để đạt được mục </w:t>
      </w:r>
      <w:r w:rsidR="0048742F" w:rsidRPr="0048742F">
        <w:rPr>
          <w:szCs w:val="28"/>
          <w:lang w:val="nb-NO"/>
        </w:rPr>
        <w:lastRenderedPageBreak/>
        <w:t>tiêu này, việc phát triển và thu hút nguồn nhân lực khoa học và công nghệ chất lượng cao được xác định là một trong những giải pháp quan trọng.</w:t>
      </w:r>
    </w:p>
    <w:p w14:paraId="61F40CE8" w14:textId="31FB1BA3" w:rsidR="0048742F" w:rsidRPr="0048742F" w:rsidRDefault="0048742F" w:rsidP="004A481C">
      <w:pPr>
        <w:spacing w:after="60"/>
        <w:ind w:firstLine="720"/>
        <w:jc w:val="both"/>
        <w:rPr>
          <w:szCs w:val="28"/>
          <w:lang w:val="nb-NO"/>
        </w:rPr>
      </w:pPr>
      <w:r w:rsidRPr="0048742F">
        <w:rPr>
          <w:szCs w:val="28"/>
          <w:lang w:val="nb-NO"/>
        </w:rPr>
        <w:t xml:space="preserve">Triển khai các chủ trương của Trung ương, tỉnh Khánh Hòa đã ban hành nhiều chủ trương, chính sách </w:t>
      </w:r>
      <w:r w:rsidR="00D94D9A">
        <w:rPr>
          <w:szCs w:val="28"/>
          <w:lang w:val="nb-NO"/>
        </w:rPr>
        <w:t>liên quan</w:t>
      </w:r>
      <w:r w:rsidR="004A481C">
        <w:rPr>
          <w:szCs w:val="28"/>
          <w:lang w:val="nb-NO"/>
        </w:rPr>
        <w:t>, cụ thể:</w:t>
      </w:r>
    </w:p>
    <w:p w14:paraId="0497FD2E" w14:textId="3C7C4ACE" w:rsidR="0048742F" w:rsidRDefault="003E1903" w:rsidP="00EF17FB">
      <w:pPr>
        <w:spacing w:after="60"/>
        <w:ind w:firstLine="720"/>
        <w:jc w:val="both"/>
        <w:rPr>
          <w:szCs w:val="28"/>
          <w:lang w:val="nb-NO"/>
        </w:rPr>
      </w:pPr>
      <w:r>
        <w:rPr>
          <w:szCs w:val="28"/>
          <w:lang w:val="nb-NO"/>
        </w:rPr>
        <w:t xml:space="preserve">- </w:t>
      </w:r>
      <w:r w:rsidR="0048742F" w:rsidRPr="0048742F">
        <w:rPr>
          <w:szCs w:val="28"/>
          <w:lang w:val="nb-NO"/>
        </w:rPr>
        <w:t xml:space="preserve">Nghị quyết số 07-NQ/TU ngày 11/01/2021 của </w:t>
      </w:r>
      <w:r w:rsidR="009E2843">
        <w:rPr>
          <w:szCs w:val="28"/>
          <w:lang w:val="nb-NO"/>
        </w:rPr>
        <w:t xml:space="preserve">Ban Chấp hành Đảng bộ </w:t>
      </w:r>
      <w:r w:rsidR="0048742F" w:rsidRPr="0048742F">
        <w:rPr>
          <w:szCs w:val="28"/>
          <w:lang w:val="nb-NO"/>
        </w:rPr>
        <w:t>Tỉnh về Chương trình phát triển nguồn nhân lực tỉnh Khánh Hòa giai đoạn 20</w:t>
      </w:r>
      <w:r w:rsidR="009E2843">
        <w:rPr>
          <w:szCs w:val="28"/>
          <w:lang w:val="nb-NO"/>
        </w:rPr>
        <w:t>21–2025</w:t>
      </w:r>
      <w:r w:rsidR="0048742F" w:rsidRPr="0048742F">
        <w:rPr>
          <w:szCs w:val="28"/>
          <w:lang w:val="nb-NO"/>
        </w:rPr>
        <w:t>, trong đó đề ra các mục tiêu nâng cao chất lượng nguồn nhân lực, tăng tỷ lệ lao động qua đào tạo, đặc biệt là đào tạo nhân lực trình độ cao phục vụ các ngành, lĩnh vực trọng điểm của tỉnh.</w:t>
      </w:r>
    </w:p>
    <w:p w14:paraId="088D5BD4" w14:textId="748FFD5F" w:rsidR="003E1903" w:rsidRPr="0048742F" w:rsidRDefault="003E1903" w:rsidP="00EF17FB">
      <w:pPr>
        <w:spacing w:after="60"/>
        <w:ind w:firstLine="720"/>
        <w:jc w:val="both"/>
        <w:rPr>
          <w:szCs w:val="28"/>
          <w:lang w:val="nb-NO"/>
        </w:rPr>
      </w:pPr>
      <w:r>
        <w:rPr>
          <w:szCs w:val="28"/>
          <w:lang w:val="nb-NO"/>
        </w:rPr>
        <w:t xml:space="preserve">- Nghị quyết số 04/NQ-HĐND ngày 15/01/2021 của </w:t>
      </w:r>
      <w:r w:rsidRPr="003E1903">
        <w:rPr>
          <w:szCs w:val="28"/>
          <w:lang w:val="nb-NO"/>
        </w:rPr>
        <w:t>Hội đồng nhân dân tỉnh Khánh Hòa</w:t>
      </w:r>
      <w:r>
        <w:rPr>
          <w:szCs w:val="28"/>
          <w:lang w:val="nb-NO"/>
        </w:rPr>
        <w:t xml:space="preserve"> ban hành Chương trình </w:t>
      </w:r>
      <w:r w:rsidRPr="003E1903">
        <w:rPr>
          <w:szCs w:val="28"/>
          <w:lang w:val="nb-NO"/>
        </w:rPr>
        <w:t>phát triển nguồn nhân lực tỉnh Khánh Hòa giai đoạn 2021–2025</w:t>
      </w:r>
      <w:r>
        <w:rPr>
          <w:szCs w:val="28"/>
          <w:lang w:val="nb-NO"/>
        </w:rPr>
        <w:t>.</w:t>
      </w:r>
    </w:p>
    <w:p w14:paraId="55D86E27" w14:textId="55129955" w:rsidR="0048742F" w:rsidRDefault="003E1903" w:rsidP="0048742F">
      <w:pPr>
        <w:spacing w:after="60"/>
        <w:ind w:firstLine="720"/>
        <w:jc w:val="both"/>
        <w:rPr>
          <w:szCs w:val="28"/>
          <w:lang w:val="nb-NO"/>
        </w:rPr>
      </w:pPr>
      <w:r>
        <w:rPr>
          <w:szCs w:val="28"/>
          <w:lang w:val="nb-NO"/>
        </w:rPr>
        <w:t xml:space="preserve">- </w:t>
      </w:r>
      <w:r w:rsidR="0048742F" w:rsidRPr="0048742F">
        <w:rPr>
          <w:szCs w:val="28"/>
          <w:lang w:val="nb-NO"/>
        </w:rPr>
        <w:t>Nghị quyết số 11/2022/NQ-HĐND ngày 23/9/2022 của Hội đồng nhân dân tỉnh Khánh Hòa ban hành quy định chế độ hỗ trợ đào tạo, bồi dưỡng cán bộ, công chức, viên chức và thu hút nhân tài trên địa bàn tỉnh, tạo cơ chế hỗ trợ đào tạo sau đại học và thu hút nhân lực có trình độ cao về công tác tại các cơ quan, đơn vị của tỉnh</w:t>
      </w:r>
      <w:r w:rsidR="00684B56">
        <w:rPr>
          <w:szCs w:val="28"/>
          <w:lang w:val="nb-NO"/>
        </w:rPr>
        <w:t>.</w:t>
      </w:r>
    </w:p>
    <w:p w14:paraId="459131B6" w14:textId="425AB711" w:rsidR="0077539C" w:rsidRDefault="0077539C" w:rsidP="0048742F">
      <w:pPr>
        <w:spacing w:after="60"/>
        <w:ind w:firstLine="720"/>
        <w:jc w:val="both"/>
        <w:rPr>
          <w:szCs w:val="28"/>
          <w:lang w:val="nb-NO"/>
        </w:rPr>
      </w:pPr>
      <w:r>
        <w:rPr>
          <w:szCs w:val="28"/>
          <w:lang w:val="nb-NO"/>
        </w:rPr>
        <w:t>- Nghị quyết số 30/2022/NQ-HĐND ngày 09/12/2022 của Hội đồng nhân dân tỉnh Ninh Thuận quy định chính sách thu hút nguồn nhân lực chất lượng cao thuộc các ngành kinh tế trọng điểm của tỉnh Ninh Thuận giai đoạn 2022-2025.</w:t>
      </w:r>
    </w:p>
    <w:p w14:paraId="2D2DEE81" w14:textId="10BD9A84" w:rsidR="0077539C" w:rsidRDefault="0077539C" w:rsidP="0048742F">
      <w:pPr>
        <w:spacing w:after="60"/>
        <w:ind w:firstLine="720"/>
        <w:jc w:val="both"/>
        <w:rPr>
          <w:szCs w:val="28"/>
          <w:lang w:val="nb-NO"/>
        </w:rPr>
      </w:pPr>
      <w:r>
        <w:rPr>
          <w:szCs w:val="28"/>
          <w:lang w:val="nb-NO"/>
        </w:rPr>
        <w:t xml:space="preserve">- Quyết định số 07/2023/QĐ-UBND ngày 10/01/2023 của UBND tỉnh Ninh Thuận </w:t>
      </w:r>
      <w:r w:rsidRPr="0077539C">
        <w:rPr>
          <w:szCs w:val="28"/>
          <w:lang w:val="nb-NO"/>
        </w:rPr>
        <w:t>quy định chính sách thu hút nguồn nhân lực chất lượng cao thuộc các ngành kinh tế trọng điểm của tỉnh Ninh Thuận giai đoạn 2022-2025</w:t>
      </w:r>
      <w:r>
        <w:rPr>
          <w:szCs w:val="28"/>
          <w:lang w:val="nb-NO"/>
        </w:rPr>
        <w:t>.</w:t>
      </w:r>
    </w:p>
    <w:p w14:paraId="6B06C0F5" w14:textId="40EBDE8B" w:rsidR="0048742F" w:rsidRDefault="00B749B3" w:rsidP="00B749B3">
      <w:pPr>
        <w:ind w:firstLine="720"/>
        <w:jc w:val="both"/>
        <w:rPr>
          <w:szCs w:val="28"/>
          <w:lang w:val="nb-NO"/>
        </w:rPr>
      </w:pPr>
      <w:r w:rsidRPr="00B749B3">
        <w:rPr>
          <w:szCs w:val="28"/>
          <w:lang w:val="nb-NO"/>
        </w:rPr>
        <w:t>Nhờ triển khai các chính sách nêu trên, chất lượng nguồn nhân lực của tỉnh từng bước được nâng cao; đội ngũ cán bộ, công chức, viên chức có trình độ sau đại học ngày càng tăng; nhiều chương trình đào tạo, bồi dưỡng chuyên môn đã được triển khai nhằm đáp ứng yêu cầu quản lý nhà nước và phát triển kinh tế - xã hội của tỉnh.</w:t>
      </w:r>
      <w:r>
        <w:rPr>
          <w:szCs w:val="28"/>
          <w:lang w:val="nb-NO"/>
        </w:rPr>
        <w:t xml:space="preserve"> T</w:t>
      </w:r>
      <w:r w:rsidR="00607F28">
        <w:rPr>
          <w:szCs w:val="28"/>
          <w:lang w:val="nb-NO"/>
        </w:rPr>
        <w:t>uy nhiên vẫn còn một số nội dung cần tiếp tục được hoàn thiện để nâng cao hiệu quả thực thi</w:t>
      </w:r>
      <w:r>
        <w:rPr>
          <w:szCs w:val="28"/>
          <w:lang w:val="nb-NO"/>
        </w:rPr>
        <w:t xml:space="preserve">: </w:t>
      </w:r>
      <w:r w:rsidR="003E1903" w:rsidRPr="003E1903">
        <w:rPr>
          <w:szCs w:val="28"/>
          <w:lang w:val="nb-NO"/>
        </w:rPr>
        <w:t>Nghị quyết 11/2022/NQ-HĐND của HĐND tỉnh Khánh Hòa mới chỉ tập trung vào hỗ trợ đào tạo, bồi dưỡng đối với đội ngũ cán bộ, công chức, viên chức trong hệ thống chính trị, chưa hình thành cơ chế đủ mạnh để thu hút nhân lực chất lượng cao, chuyên gia, nhà khoa học đầu ngành từ bên ngoài tỉnh, đặc biệt là nhân lực trong các lĩnh vực mũi nhọn như khoa học công nghệ, chuyển đổi số, công nghệ sinh học, kinh tế biển, trí tuệ nhân tạo và đổi mới sáng tạo. Điều này dẫn đến việc thu hút nguồn nhân lực chất lượng cao của tỉnh còn nhiều khó khăn, chưa đáp ứng yêu cầu phát triển nhanh và bền vững theo định hướng tại Nghị quyết 09-NQ/TW năm 2022 của Bộ Chính trị.</w:t>
      </w:r>
      <w:r w:rsidR="008E0CE7" w:rsidRPr="008E0CE7">
        <w:t xml:space="preserve"> </w:t>
      </w:r>
      <w:r w:rsidR="008E0CE7" w:rsidRPr="008E0CE7">
        <w:rPr>
          <w:szCs w:val="28"/>
          <w:lang w:val="nb-NO"/>
        </w:rPr>
        <w:t xml:space="preserve">Nghị quyết số 30/2022/NQ-HĐND </w:t>
      </w:r>
      <w:r w:rsidR="008E0CE7">
        <w:rPr>
          <w:szCs w:val="28"/>
          <w:lang w:val="nb-NO"/>
        </w:rPr>
        <w:t xml:space="preserve">của HĐND tỉnh Ninh Thuận cũ </w:t>
      </w:r>
      <w:r w:rsidR="008E0CE7" w:rsidRPr="008E0CE7">
        <w:rPr>
          <w:szCs w:val="28"/>
          <w:lang w:val="nb-NO"/>
        </w:rPr>
        <w:t xml:space="preserve">thực hiện hỗ trợ tài chính một lần đối với các đối tượng như giáo sư, phó giáo sư, tiến sĩ, thạc sĩ và sinh viên tốt nghiệp xuất sắc khi về làm việc tại các cơ quan, đơn vị của tỉnh. Tuy nhiên, chính sách này chủ yếu tập trung vào hỗ trợ tài chính ban đầu mà chưa hình thành hệ thống chính sách toàn diện nhằm tạo điều kiện để đội ngũ nhân lực chất lượng </w:t>
      </w:r>
      <w:r w:rsidR="008E0CE7" w:rsidRPr="008E0CE7">
        <w:rPr>
          <w:szCs w:val="28"/>
          <w:lang w:val="nb-NO"/>
        </w:rPr>
        <w:lastRenderedPageBreak/>
        <w:t xml:space="preserve">cao phát huy năng lực, phát triển nghề nghiệp và </w:t>
      </w:r>
      <w:r w:rsidR="008E0CE7">
        <w:rPr>
          <w:szCs w:val="28"/>
          <w:lang w:val="nb-NO"/>
        </w:rPr>
        <w:t>gắn bó lâu dài với địa phương, đ</w:t>
      </w:r>
      <w:r w:rsidR="008E0CE7" w:rsidRPr="008E0CE7">
        <w:rPr>
          <w:szCs w:val="28"/>
          <w:lang w:val="nb-NO"/>
        </w:rPr>
        <w:t>ối tượng thu hút cũng còn tương đối hẹp và chủ</w:t>
      </w:r>
      <w:r w:rsidR="008E0CE7">
        <w:rPr>
          <w:szCs w:val="28"/>
          <w:lang w:val="nb-NO"/>
        </w:rPr>
        <w:t xml:space="preserve"> yếu tập trung vào khu vực công</w:t>
      </w:r>
      <w:r w:rsidR="008E0CE7" w:rsidRPr="008E0CE7">
        <w:rPr>
          <w:szCs w:val="28"/>
          <w:lang w:val="nb-NO"/>
        </w:rPr>
        <w:t>.</w:t>
      </w:r>
    </w:p>
    <w:p w14:paraId="3BACD09B" w14:textId="67BCE932" w:rsidR="0048742F" w:rsidRPr="0048742F" w:rsidRDefault="0048742F" w:rsidP="001146E3">
      <w:pPr>
        <w:spacing w:after="60"/>
        <w:ind w:firstLine="720"/>
        <w:jc w:val="both"/>
        <w:rPr>
          <w:szCs w:val="28"/>
          <w:lang w:val="nb-NO"/>
        </w:rPr>
      </w:pPr>
      <w:r w:rsidRPr="0048742F">
        <w:rPr>
          <w:szCs w:val="28"/>
          <w:lang w:val="nb-NO"/>
        </w:rPr>
        <w:t>Trong thời gian gần đây, nhiều tỉnh, thành phố đã chủ động ban hành các chính sách riêng nhằm thu hút nhân lực chất lượng cao trong lĩnh vực khoa học, công nghệ và đổi mới sáng tạo như: Thành phố Hồ Chí Minh, Đà Nẵng, Quảng Ninh, Hưng Yên, Hà Nội</w:t>
      </w:r>
      <w:r w:rsidR="001146E3">
        <w:rPr>
          <w:rStyle w:val="FootnoteReference"/>
          <w:szCs w:val="28"/>
          <w:lang w:val="nb-NO"/>
        </w:rPr>
        <w:footnoteReference w:id="1"/>
      </w:r>
      <w:r w:rsidRPr="0048742F">
        <w:rPr>
          <w:szCs w:val="28"/>
          <w:lang w:val="nb-NO"/>
        </w:rPr>
        <w:t>… với các cơ chế hỗ trợ tài chính, thu nhập, điều kiện nghiên cứu và môi trường làm việc tương đối hấp dẫn. Các chính sách này đã góp phần thu hút đội ngũ chuyên gia, nhà khoa học và nhân lực công nghệ cao, đồng thời thúc đẩy phát triển hệ sinh thái đổi mới sáng tạo tại địa phương.</w:t>
      </w:r>
    </w:p>
    <w:p w14:paraId="7170C277" w14:textId="53494EDE" w:rsidR="0048742F" w:rsidRDefault="0048742F" w:rsidP="00A64FF5">
      <w:pPr>
        <w:spacing w:after="60"/>
        <w:ind w:firstLine="720"/>
        <w:jc w:val="both"/>
        <w:rPr>
          <w:szCs w:val="28"/>
          <w:lang w:val="nb-NO"/>
        </w:rPr>
      </w:pPr>
      <w:r w:rsidRPr="0048742F">
        <w:rPr>
          <w:szCs w:val="28"/>
          <w:lang w:val="nb-NO"/>
        </w:rPr>
        <w:t>Trong khi đó, các chính sách hiện hành của tỉnh Khánh Hòa về thu hút nhân tài chủ yếu mang tính chung cho nhiều lĩnh vực, chưa có cơ chế riêng và đủ mạnh để thu hút chuyên gia, nhà khoa học và nhân lực chất lượng cao trong lĩnh vực khoa học, công nghệ, đổi mới sáng tạo và chuyển đổi số. Mức hỗ trợ và các điều kiện làm việc hiện nay chưa thật sự cạnh tranh so với nhiều địa phương đã ban hành chính sách chuyên biệt trong lĩnh vực này.</w:t>
      </w:r>
    </w:p>
    <w:p w14:paraId="3E6373F7" w14:textId="43BFE644" w:rsidR="00794BE1" w:rsidRPr="0048742F" w:rsidRDefault="00794BE1" w:rsidP="00A64FF5">
      <w:pPr>
        <w:spacing w:after="60"/>
        <w:ind w:firstLine="720"/>
        <w:jc w:val="both"/>
        <w:rPr>
          <w:szCs w:val="28"/>
          <w:lang w:val="nb-NO"/>
        </w:rPr>
      </w:pPr>
      <w:r>
        <w:rPr>
          <w:szCs w:val="28"/>
          <w:lang w:val="nb-NO"/>
        </w:rPr>
        <w:t>Qua kết quả khảo sát sơ bộ của Sở KH&amp;CN</w:t>
      </w:r>
      <w:r w:rsidR="00B01319">
        <w:rPr>
          <w:szCs w:val="28"/>
          <w:lang w:val="nb-NO"/>
        </w:rPr>
        <w:t xml:space="preserve"> về</w:t>
      </w:r>
      <w:r w:rsidR="00B01319" w:rsidRPr="00B01319">
        <w:rPr>
          <w:szCs w:val="28"/>
          <w:lang w:val="nb-NO"/>
        </w:rPr>
        <w:t xml:space="preserve"> nhu cầu nhân lực khoa học, công nghệ, đổi mới sáng tạo và chuyển đổi số trên địa bàn tỉnh cho thấy tổng nhu cầu thu hút trong giai đoạn 2026–2030 là khoảng 105 nhân lực chất lượng cao</w:t>
      </w:r>
      <w:r w:rsidR="00B01319">
        <w:rPr>
          <w:szCs w:val="28"/>
          <w:lang w:val="nb-NO"/>
        </w:rPr>
        <w:t xml:space="preserve"> </w:t>
      </w:r>
      <w:r w:rsidR="00B01319" w:rsidRPr="00B01319">
        <w:rPr>
          <w:i/>
          <w:szCs w:val="28"/>
          <w:lang w:val="nb-NO"/>
        </w:rPr>
        <w:t>(dựa trên kết quả trả lời phiếu khảo sát của 40/110 cơ quan, đơn vị)</w:t>
      </w:r>
      <w:r w:rsidR="00B01319" w:rsidRPr="00B01319">
        <w:rPr>
          <w:szCs w:val="28"/>
          <w:lang w:val="nb-NO"/>
        </w:rPr>
        <w:t>. Trong đó, nhu cầu đối với trình độ tiến sĩ là 21 người, thạc sĩ 14 người, nhân lực tốt nghiệp đại học loại giỏi, xuất sắc 64 người và 6 giáo sư, phó giáo sư</w:t>
      </w:r>
      <w:r w:rsidR="00DE13C7">
        <w:rPr>
          <w:szCs w:val="28"/>
          <w:lang w:val="nb-NO"/>
        </w:rPr>
        <w:t>, chuyên gia cao cấp</w:t>
      </w:r>
      <w:r w:rsidR="00B01319" w:rsidRPr="00B01319">
        <w:rPr>
          <w:szCs w:val="28"/>
          <w:lang w:val="nb-NO"/>
        </w:rPr>
        <w:t>. Nhu cầu tập trung chủ yếu ở các lĩnh vực chuyển đổi số, công nghệ thông tin, dữ liệu, trí tuệ nhân tạo và các lĩnh vực khoa học công nghệ mũi nhọn.</w:t>
      </w:r>
    </w:p>
    <w:p w14:paraId="51AE2EEF" w14:textId="15D335C8" w:rsidR="00F51872" w:rsidRDefault="003E0213" w:rsidP="00FE0814">
      <w:pPr>
        <w:spacing w:after="60"/>
        <w:ind w:firstLine="720"/>
        <w:jc w:val="both"/>
        <w:rPr>
          <w:szCs w:val="28"/>
          <w:lang w:val="nb-NO"/>
        </w:rPr>
      </w:pPr>
      <w:r w:rsidRPr="00F220BD">
        <w:rPr>
          <w:szCs w:val="28"/>
          <w:lang w:val="nb-NO"/>
        </w:rPr>
        <w:t>Với những lý do trên</w:t>
      </w:r>
      <w:r w:rsidR="00FA657E" w:rsidRPr="00F220BD">
        <w:rPr>
          <w:szCs w:val="28"/>
          <w:lang w:val="nb-NO"/>
        </w:rPr>
        <w:t xml:space="preserve">, </w:t>
      </w:r>
      <w:r w:rsidR="00F220BD" w:rsidRPr="00F220BD">
        <w:rPr>
          <w:szCs w:val="28"/>
          <w:lang w:val="nb-NO"/>
        </w:rPr>
        <w:t xml:space="preserve">việc ban hành </w:t>
      </w:r>
      <w:r w:rsidRPr="00F220BD">
        <w:rPr>
          <w:szCs w:val="28"/>
          <w:lang w:val="nb-NO"/>
        </w:rPr>
        <w:t>Nghị quyết quy định chính sách thu hút</w:t>
      </w:r>
      <w:r w:rsidR="00B633B3">
        <w:rPr>
          <w:szCs w:val="28"/>
          <w:lang w:val="nb-NO"/>
        </w:rPr>
        <w:t>, phát triển</w:t>
      </w:r>
      <w:r w:rsidRPr="00F220BD">
        <w:rPr>
          <w:szCs w:val="28"/>
          <w:lang w:val="nb-NO"/>
        </w:rPr>
        <w:t xml:space="preserve"> </w:t>
      </w:r>
      <w:r w:rsidR="00BF111B">
        <w:rPr>
          <w:szCs w:val="28"/>
          <w:lang w:val="nb-NO"/>
        </w:rPr>
        <w:t>nhân lực chất lượng cao</w:t>
      </w:r>
      <w:r w:rsidRPr="00F220BD">
        <w:rPr>
          <w:szCs w:val="28"/>
          <w:lang w:val="nb-NO"/>
        </w:rPr>
        <w:t xml:space="preserve"> trong lĩnh vực khoa học công nghệ, đổi mới sáng tạo và chuyển đổi số của tỉnh Khánh Hòa</w:t>
      </w:r>
      <w:r w:rsidR="00F220BD" w:rsidRPr="00F220BD">
        <w:rPr>
          <w:szCs w:val="28"/>
          <w:lang w:val="nb-NO"/>
        </w:rPr>
        <w:t xml:space="preserve"> là hết sức cần thiết</w:t>
      </w:r>
      <w:r w:rsidR="00F220BD">
        <w:rPr>
          <w:szCs w:val="28"/>
          <w:lang w:val="nb-NO"/>
        </w:rPr>
        <w:t xml:space="preserve">, góp phần </w:t>
      </w:r>
      <w:r w:rsidR="00F220BD" w:rsidRPr="00F220BD">
        <w:rPr>
          <w:szCs w:val="28"/>
          <w:lang w:val="nb-NO"/>
        </w:rPr>
        <w:t>tạo cơ chế đột phá để thu hút, phát triển đội ngũ chuyên gia, nhà khoa học, nhân lực chất lượng cao, khuyến khích ứng dụng khoa học – công nghệ vào sản xuất, quản lý, dịch vụ công; nâng cao năng suất lao động, năng lực cạnh tranh, góp phần thực hiện mục tiêu tăng trưởng kinh tế hai con số, xây dựng Khánh Hòa trở thành trung tâm kinh tế biển và đô thị thông minh.</w:t>
      </w:r>
    </w:p>
    <w:p w14:paraId="60651D44" w14:textId="1D144285" w:rsidR="007F3DC0" w:rsidRPr="00F220BD" w:rsidRDefault="00A64FF5" w:rsidP="00FE0814">
      <w:pPr>
        <w:spacing w:after="60"/>
        <w:ind w:firstLine="720"/>
        <w:jc w:val="both"/>
        <w:rPr>
          <w:szCs w:val="28"/>
          <w:lang w:val="nb-NO"/>
        </w:rPr>
      </w:pPr>
      <w:r w:rsidRPr="00A64FF5">
        <w:rPr>
          <w:szCs w:val="28"/>
          <w:lang w:val="nb-NO"/>
        </w:rPr>
        <w:t>Căn cứ Luật Tổ chức chính quyền địa phương ngày 16/6/2025 quy định về nhiệm vụ, quyền hạn của Hội đồng nhân dân cấp tỉnh như sau: (1) Điểm b khoản 2 Điều 15 “...</w:t>
      </w:r>
      <w:r w:rsidRPr="00D829CD">
        <w:rPr>
          <w:i/>
          <w:szCs w:val="28"/>
          <w:lang w:val="nb-NO"/>
        </w:rPr>
        <w:t xml:space="preserve">quyết định chính sách thu hút, trọng dụng, đãi ngộ người có tài năng và nguồn nhân lực chất lượng cao trong hoạt động công vụ tại địa phương phù </w:t>
      </w:r>
      <w:r w:rsidRPr="00D829CD">
        <w:rPr>
          <w:i/>
          <w:szCs w:val="28"/>
          <w:lang w:val="nb-NO"/>
        </w:rPr>
        <w:lastRenderedPageBreak/>
        <w:t>hợp với điều kiện, khả năng ngân sách của địa phương theo quy định của pháp luật</w:t>
      </w:r>
      <w:r w:rsidRPr="00A64FF5">
        <w:rPr>
          <w:szCs w:val="28"/>
          <w:lang w:val="nb-NO"/>
        </w:rPr>
        <w:t>”; (2) Điểm a khoản 4 Điều 15 “</w:t>
      </w:r>
      <w:r w:rsidRPr="00D829CD">
        <w:rPr>
          <w:i/>
          <w:szCs w:val="28"/>
          <w:lang w:val="nb-NO"/>
        </w:rPr>
        <w:t>Quyết định chính sách, biện pháp nhằm phát triển khoa học, công nghệ, thông tin, thúc đẩy đổi mới sáng tạo và chuyển đổi số của địa phương theo quy định của pháp luật</w:t>
      </w:r>
      <w:r w:rsidRPr="00A64FF5">
        <w:rPr>
          <w:szCs w:val="28"/>
          <w:lang w:val="nb-NO"/>
        </w:rPr>
        <w:t>” và điểm c khoản 1 Điều 21 Luật Ban hành văn bản quy phạm pháp luật năm 2025 quy định “</w:t>
      </w:r>
      <w:r w:rsidRPr="00D94D9A">
        <w:rPr>
          <w:i/>
          <w:szCs w:val="28"/>
          <w:lang w:val="nb-NO"/>
        </w:rPr>
        <w:t>Hội đồng nhân dân cấp tỉnh ban hành nghị quyết để quy định: Biện pháp nhằm phát triển kinh tế - xã hội, ngân sách, quốc phòng, an ninh ở địa phương; biện pháp khác có tính chất đặc thù phù hợp với điều kiện phát triển kinh tế - xã hội của địa phương; thực hiện nhiệm vụ, quyền hạn được phân cấp</w:t>
      </w:r>
      <w:r w:rsidRPr="00A64FF5">
        <w:rPr>
          <w:szCs w:val="28"/>
          <w:lang w:val="nb-NO"/>
        </w:rPr>
        <w:t xml:space="preserve">”. Do vậy, Ủy ban nhân dân tỉnh trình Hội đồng nhân dân tỉnh ban hành Nghị quyết </w:t>
      </w:r>
      <w:r w:rsidR="0032142B" w:rsidRPr="0032142B">
        <w:rPr>
          <w:szCs w:val="28"/>
          <w:lang w:val="nb-NO"/>
        </w:rPr>
        <w:t>quy định chính sách thu hút, phát triển nhân lực chất lượng cao trong lĩnh vực khoa học công nghệ, đổi mới sáng tạo và chuyển đổi số của tỉnh Khánh Hòa</w:t>
      </w:r>
      <w:r w:rsidRPr="0032142B">
        <w:rPr>
          <w:szCs w:val="28"/>
          <w:lang w:val="nb-NO"/>
        </w:rPr>
        <w:t>.</w:t>
      </w:r>
    </w:p>
    <w:p w14:paraId="224B5906" w14:textId="77777777" w:rsidR="00E608B2" w:rsidRDefault="00E608B2" w:rsidP="00FE0814">
      <w:pPr>
        <w:spacing w:after="60"/>
        <w:ind w:firstLine="720"/>
        <w:jc w:val="both"/>
        <w:rPr>
          <w:b/>
          <w:szCs w:val="28"/>
          <w:lang w:val="nb-NO"/>
        </w:rPr>
      </w:pPr>
      <w:r>
        <w:rPr>
          <w:b/>
          <w:szCs w:val="28"/>
          <w:lang w:val="nb-NO"/>
        </w:rPr>
        <w:t xml:space="preserve">II. </w:t>
      </w:r>
      <w:r w:rsidRPr="00E608B2">
        <w:rPr>
          <w:b/>
          <w:szCs w:val="28"/>
          <w:lang w:val="nb-NO"/>
        </w:rPr>
        <w:t xml:space="preserve">MỤC ĐÍCH BAN HÀNH, QUAN ĐIỂM XÂY DỰNG DỰ THẢO NGHỊ QUYẾT </w:t>
      </w:r>
    </w:p>
    <w:p w14:paraId="3FA2F89F" w14:textId="77777777" w:rsidR="00E608B2" w:rsidRDefault="00E608B2" w:rsidP="00FE0814">
      <w:pPr>
        <w:spacing w:after="60"/>
        <w:ind w:firstLine="720"/>
        <w:jc w:val="both"/>
        <w:rPr>
          <w:b/>
          <w:szCs w:val="28"/>
          <w:lang w:val="nb-NO"/>
        </w:rPr>
      </w:pPr>
      <w:r>
        <w:rPr>
          <w:b/>
          <w:szCs w:val="28"/>
          <w:lang w:val="nb-NO"/>
        </w:rPr>
        <w:t>1. Mục đích ban hành</w:t>
      </w:r>
    </w:p>
    <w:p w14:paraId="6A28C380" w14:textId="50D62605" w:rsidR="00E608B2" w:rsidRPr="005E5C38" w:rsidRDefault="005E5C38" w:rsidP="00644F4B">
      <w:pPr>
        <w:spacing w:after="60"/>
        <w:ind w:firstLine="720"/>
        <w:jc w:val="both"/>
        <w:rPr>
          <w:szCs w:val="28"/>
          <w:lang w:val="nb-NO"/>
        </w:rPr>
      </w:pPr>
      <w:r>
        <w:rPr>
          <w:szCs w:val="28"/>
          <w:lang w:val="nb-NO"/>
        </w:rPr>
        <w:t>C</w:t>
      </w:r>
      <w:r w:rsidRPr="005E5C38">
        <w:rPr>
          <w:szCs w:val="28"/>
          <w:lang w:val="nb-NO"/>
        </w:rPr>
        <w:t>ụ thể</w:t>
      </w:r>
      <w:r w:rsidR="00644F4B">
        <w:rPr>
          <w:szCs w:val="28"/>
          <w:lang w:val="nb-NO"/>
        </w:rPr>
        <w:t xml:space="preserve"> hóa,</w:t>
      </w:r>
      <w:r w:rsidRPr="005E5C38">
        <w:rPr>
          <w:szCs w:val="28"/>
          <w:lang w:val="nb-NO"/>
        </w:rPr>
        <w:t xml:space="preserve"> </w:t>
      </w:r>
      <w:r w:rsidR="001963FF" w:rsidRPr="001963FF">
        <w:rPr>
          <w:szCs w:val="28"/>
          <w:lang w:val="nb-NO"/>
        </w:rPr>
        <w:t xml:space="preserve">triển khai thực hiện hiệu quả:  Nghị quyết số 57-NQ/TW; Nghị định số 179/2024/NĐ-CP và </w:t>
      </w:r>
      <w:r w:rsidR="004D3544" w:rsidRPr="004D3544">
        <w:rPr>
          <w:szCs w:val="28"/>
          <w:lang w:val="nb-NO"/>
        </w:rPr>
        <w:t>Nghị quyết số 01-NQ/TU ngày 14/7/2025 của Tỉnh ủy Khánh Hòa</w:t>
      </w:r>
      <w:r w:rsidR="00644F4B" w:rsidRPr="004D3544">
        <w:rPr>
          <w:szCs w:val="28"/>
          <w:lang w:val="nb-NO"/>
        </w:rPr>
        <w:t xml:space="preserve"> </w:t>
      </w:r>
      <w:r w:rsidRPr="001963FF">
        <w:rPr>
          <w:szCs w:val="28"/>
          <w:lang w:val="nb-NO"/>
        </w:rPr>
        <w:t>v</w:t>
      </w:r>
      <w:r w:rsidRPr="005E5C38">
        <w:rPr>
          <w:szCs w:val="28"/>
          <w:lang w:val="nb-NO"/>
        </w:rPr>
        <w:t xml:space="preserve">ề phát triển nguồn nhân lực chất lượng cao, tạo cơ sở pháp lý thống nhất để thu hút, trọng dụng nhân tài, chuyên gia, nhà khoa học trong lĩnh vực KH&amp;CN, đổi mới sáng tạo và chuyển đổi số; góp phần </w:t>
      </w:r>
      <w:r w:rsidR="005F7856">
        <w:rPr>
          <w:szCs w:val="28"/>
          <w:lang w:val="nb-NO"/>
        </w:rPr>
        <w:t>gia tăng số lượng, chất lượng nhân lực khoa học và công nghệ của tỉnh</w:t>
      </w:r>
      <w:r w:rsidRPr="005E5C38">
        <w:rPr>
          <w:szCs w:val="28"/>
          <w:lang w:val="nb-NO"/>
        </w:rPr>
        <w:t>, thúc đẩy ng</w:t>
      </w:r>
      <w:r w:rsidR="00C93D1A">
        <w:rPr>
          <w:szCs w:val="28"/>
          <w:lang w:val="nb-NO"/>
        </w:rPr>
        <w:t>hiên cứu, ứng dụng khoa học công nghệ</w:t>
      </w:r>
      <w:r w:rsidRPr="005E5C38">
        <w:rPr>
          <w:szCs w:val="28"/>
          <w:lang w:val="nb-NO"/>
        </w:rPr>
        <w:t>, nâng cao năng lực cạnh tranh và phục vụ mục tiêu phát triển kinh tế - xã hội của tỉnh Khánh Hòa giai đoạn 2026–2030.</w:t>
      </w:r>
    </w:p>
    <w:p w14:paraId="38E0FA3D" w14:textId="77777777" w:rsidR="00E608B2" w:rsidRDefault="00E608B2" w:rsidP="00FE0814">
      <w:pPr>
        <w:spacing w:after="60"/>
        <w:ind w:firstLine="720"/>
        <w:jc w:val="both"/>
        <w:rPr>
          <w:b/>
          <w:szCs w:val="28"/>
          <w:lang w:val="nb-NO"/>
        </w:rPr>
      </w:pPr>
      <w:r>
        <w:rPr>
          <w:b/>
          <w:szCs w:val="28"/>
          <w:lang w:val="nb-NO"/>
        </w:rPr>
        <w:t>2. Quan điểm xây dựng dự thảo Nghị quyết</w:t>
      </w:r>
    </w:p>
    <w:p w14:paraId="29ECCFDA" w14:textId="30CCA788" w:rsidR="002C69DD" w:rsidRDefault="002C69DD" w:rsidP="00FE0814">
      <w:pPr>
        <w:spacing w:after="60"/>
        <w:ind w:firstLine="720"/>
        <w:jc w:val="both"/>
      </w:pPr>
      <w:r>
        <w:t xml:space="preserve">- Việc xây dựng Nghị quyết của Hội đồng nhân dân tỉnh phải đảm bảo </w:t>
      </w:r>
      <w:r w:rsidR="009F6EA4">
        <w:t>đúng quan điểm chỉ đạo, chủ trương, chính sách của Đảng, pháp luật của Nhà nước</w:t>
      </w:r>
      <w:r>
        <w:t>.</w:t>
      </w:r>
    </w:p>
    <w:p w14:paraId="7CEEA1ED" w14:textId="77777777" w:rsidR="00E608B2" w:rsidRDefault="002C69DD" w:rsidP="00FE0814">
      <w:pPr>
        <w:spacing w:after="60"/>
        <w:ind w:firstLine="720"/>
        <w:jc w:val="both"/>
      </w:pPr>
      <w:r>
        <w:t>- Tuân thủ trình tự, thủ tục xây dựng ban hành văn bản quy phạm pháp luật.</w:t>
      </w:r>
    </w:p>
    <w:p w14:paraId="69C70917" w14:textId="030F6308" w:rsidR="0081062B" w:rsidRDefault="0081062B" w:rsidP="00FE0814">
      <w:pPr>
        <w:spacing w:after="60"/>
        <w:ind w:firstLine="720"/>
        <w:jc w:val="both"/>
      </w:pPr>
      <w:r>
        <w:t xml:space="preserve">- </w:t>
      </w:r>
      <w:r w:rsidR="009F6EA4">
        <w:t>Nội dung, mức chi bảo đảm tiết kiệm, hiệu quả, p</w:t>
      </w:r>
      <w:r>
        <w:t xml:space="preserve">hù hợp với </w:t>
      </w:r>
      <w:r w:rsidR="009F6EA4">
        <w:t>điều kiện</w:t>
      </w:r>
      <w:r>
        <w:t xml:space="preserve"> kinh tế - xã hội của tỉnh Khánh Hòa.</w:t>
      </w:r>
    </w:p>
    <w:p w14:paraId="0056D0F3" w14:textId="0C582F92" w:rsidR="009F6EA4" w:rsidRDefault="009F6EA4" w:rsidP="00FE0814">
      <w:pPr>
        <w:spacing w:after="60"/>
        <w:ind w:firstLine="720"/>
        <w:jc w:val="both"/>
      </w:pPr>
      <w:r>
        <w:t>- Đảm bảo tính công khai, minh bạch và khả thi khi thực hiện chính sách.</w:t>
      </w:r>
    </w:p>
    <w:p w14:paraId="2E25B24E" w14:textId="6731F8D9" w:rsidR="007C4283" w:rsidRDefault="007C4283" w:rsidP="00FE0814">
      <w:pPr>
        <w:spacing w:after="60"/>
        <w:ind w:firstLine="720"/>
        <w:jc w:val="both"/>
      </w:pPr>
      <w:r>
        <w:t>- Thu hút nguồn nhân lực chất lượng cao trong lĩnh vực khoa học công nghệ, đổi mới sáng tạo và chuyển đổi số đáp ứng yêu cầu phát triển của tỉnh Khánh Hòa.</w:t>
      </w:r>
    </w:p>
    <w:p w14:paraId="02D6C0BD" w14:textId="544D180E" w:rsidR="00F1537D" w:rsidRDefault="00774424" w:rsidP="00FE0814">
      <w:pPr>
        <w:spacing w:after="60"/>
        <w:ind w:firstLine="720"/>
        <w:jc w:val="both"/>
        <w:rPr>
          <w:b/>
          <w:szCs w:val="28"/>
          <w:lang w:val="nb-NO"/>
        </w:rPr>
      </w:pPr>
      <w:r>
        <w:rPr>
          <w:b/>
          <w:szCs w:val="28"/>
          <w:lang w:val="nb-NO"/>
        </w:rPr>
        <w:t>III</w:t>
      </w:r>
      <w:r w:rsidR="00F1537D">
        <w:rPr>
          <w:b/>
          <w:szCs w:val="28"/>
          <w:lang w:val="nb-NO"/>
        </w:rPr>
        <w:t>. QUÁ TRÌNH XÂY DỰNG DỰ THẢO NGHỊ QUYẾT</w:t>
      </w:r>
    </w:p>
    <w:p w14:paraId="03ACC0D2" w14:textId="77777777" w:rsidR="008F660A" w:rsidRDefault="008F660A" w:rsidP="00FE0814">
      <w:pPr>
        <w:spacing w:after="60"/>
        <w:ind w:firstLine="720"/>
        <w:jc w:val="both"/>
      </w:pPr>
      <w:r w:rsidRPr="008F660A">
        <w:rPr>
          <w:b/>
        </w:rPr>
        <w:t>Giai đoạn 1:</w:t>
      </w:r>
      <w:r>
        <w:t xml:space="preserve"> Đăng ký xây dựng Nghị quyết </w:t>
      </w:r>
    </w:p>
    <w:p w14:paraId="156DE793" w14:textId="085E9754" w:rsidR="008F660A" w:rsidRDefault="00283705" w:rsidP="00FE0814">
      <w:pPr>
        <w:spacing w:after="60"/>
        <w:ind w:firstLine="720"/>
        <w:jc w:val="both"/>
      </w:pPr>
      <w:r>
        <w:t>UBND tỉnh</w:t>
      </w:r>
      <w:r w:rsidRPr="00283705">
        <w:t xml:space="preserve"> đã trình </w:t>
      </w:r>
      <w:r>
        <w:t>HĐND tỉnh</w:t>
      </w:r>
      <w:r w:rsidRPr="00283705">
        <w:t xml:space="preserve"> tại Tờ trình số </w:t>
      </w:r>
      <w:r>
        <w:t xml:space="preserve"> 8338/TTr-UBND ngày 04/12/2025</w:t>
      </w:r>
      <w:r w:rsidR="00004C20" w:rsidRPr="00004C20">
        <w:t xml:space="preserve"> </w:t>
      </w:r>
      <w:r w:rsidR="00004C20">
        <w:t xml:space="preserve">về việc </w:t>
      </w:r>
      <w:r w:rsidR="00004C20" w:rsidRPr="00004C20">
        <w:t>đăng ký xây dựng Nghị quyết quy định chính sách thu hút, phát triển nhân lực chất lượng cao trong lĩnh vực khoa học công nghệ, đổi mới sáng tạo và chuyển đổi số của tỉnh Khánh Hòa</w:t>
      </w:r>
      <w:r w:rsidRPr="00283705">
        <w:t xml:space="preserve"> và được Thườn</w:t>
      </w:r>
      <w:r>
        <w:t>g trực Hội đồng nhân dân tỉnh</w:t>
      </w:r>
      <w:r w:rsidRPr="00283705">
        <w:t xml:space="preserve"> thống nhất </w:t>
      </w:r>
      <w:r>
        <w:t>việc đăng ký</w:t>
      </w:r>
      <w:r w:rsidRPr="00283705">
        <w:t xml:space="preserve"> xây dựn</w:t>
      </w:r>
      <w:r>
        <w:t>g Nghị quyết tại Công văn số 25/TTHĐND-VP ngày 12/01</w:t>
      </w:r>
      <w:r w:rsidRPr="00283705">
        <w:t>/</w:t>
      </w:r>
      <w:r>
        <w:t>2026</w:t>
      </w:r>
      <w:r w:rsidRPr="00283705">
        <w:t xml:space="preserve"> về việc phúc đáp Tờ trình số 8338/TTr-UBND ngày 04/12/2025</w:t>
      </w:r>
      <w:r>
        <w:t xml:space="preserve"> </w:t>
      </w:r>
      <w:r w:rsidRPr="00283705">
        <w:t>của UBND tỉnh</w:t>
      </w:r>
      <w:r w:rsidR="008F660A">
        <w:t xml:space="preserve">. </w:t>
      </w:r>
    </w:p>
    <w:p w14:paraId="3459AE1D" w14:textId="77777777" w:rsidR="008F660A" w:rsidRDefault="008F660A" w:rsidP="00FE0814">
      <w:pPr>
        <w:spacing w:after="60"/>
        <w:ind w:firstLine="720"/>
        <w:jc w:val="both"/>
      </w:pPr>
      <w:r w:rsidRPr="008F660A">
        <w:rPr>
          <w:b/>
        </w:rPr>
        <w:lastRenderedPageBreak/>
        <w:t>Giai đoạn 2:</w:t>
      </w:r>
      <w:r>
        <w:t xml:space="preserve"> Tổ chức soạn thảo Nghị quyết </w:t>
      </w:r>
    </w:p>
    <w:p w14:paraId="6841E989" w14:textId="033E0F17" w:rsidR="007C4283" w:rsidRDefault="007C4283" w:rsidP="00FE0814">
      <w:pPr>
        <w:spacing w:after="60"/>
        <w:ind w:firstLine="720"/>
        <w:jc w:val="both"/>
      </w:pPr>
      <w:r>
        <w:t xml:space="preserve">- </w:t>
      </w:r>
      <w:r w:rsidR="00283705">
        <w:t>UBND tỉnh g</w:t>
      </w:r>
      <w:r w:rsidR="008F660A">
        <w:t>iao</w:t>
      </w:r>
      <w:r w:rsidR="00A47E38">
        <w:t xml:space="preserve"> Sở Khoa học và Công nghệ</w:t>
      </w:r>
      <w:r w:rsidR="008F660A">
        <w:t xml:space="preserve"> chủ trì, phối hợp với các cơ quan, đơn vị tổ chức soạn thảo dự thảo Nghị quyết</w:t>
      </w:r>
      <w:r w:rsidR="00283705">
        <w:t xml:space="preserve"> (công văn số </w:t>
      </w:r>
      <w:r w:rsidR="00283705" w:rsidRPr="00283705">
        <w:t xml:space="preserve">1663/UBND-KGVX </w:t>
      </w:r>
      <w:r w:rsidR="00283705">
        <w:t>ngày 26/01/2026)</w:t>
      </w:r>
      <w:r w:rsidR="008F660A" w:rsidRPr="00283705">
        <w:t>.</w:t>
      </w:r>
      <w:r w:rsidR="008F660A">
        <w:t xml:space="preserve"> </w:t>
      </w:r>
    </w:p>
    <w:p w14:paraId="06C7F0C1" w14:textId="6841CE40" w:rsidR="007C4283" w:rsidRDefault="007C4283" w:rsidP="00FE0814">
      <w:pPr>
        <w:spacing w:after="60"/>
        <w:ind w:firstLine="720"/>
        <w:jc w:val="both"/>
      </w:pPr>
      <w:r>
        <w:t>- Sở Khoa học và Công nghệ dự thảo: Tờ trình của UBND tỉnh; dự thảo Nghị quyết; Báo cáo đánh giá thực trạng quan hệ xã hội có liên quan đến Nghị quyết và Báo cáo thuyết minh dự thảo Nghị quyết</w:t>
      </w:r>
      <w:r w:rsidR="00A4103E">
        <w:t xml:space="preserve"> </w:t>
      </w:r>
      <w:r w:rsidR="00A4103E" w:rsidRPr="00A4103E">
        <w:rPr>
          <w:i/>
        </w:rPr>
        <w:t>(gọi tắt là hồ sơ Nghị quyết).</w:t>
      </w:r>
    </w:p>
    <w:p w14:paraId="4E27D392" w14:textId="77777777" w:rsidR="007C4283" w:rsidRDefault="007C4283" w:rsidP="007C4283">
      <w:pPr>
        <w:spacing w:after="60"/>
        <w:ind w:firstLine="720"/>
        <w:jc w:val="both"/>
      </w:pPr>
      <w:r>
        <w:t>- Tổ chức</w:t>
      </w:r>
      <w:r w:rsidR="008F660A">
        <w:t xml:space="preserve"> </w:t>
      </w:r>
      <w:r>
        <w:t>lấy ý kiến của các sở, ban, ngành tỉnh, Ủy ban nhân dân xã, phường và đăng tải toàn văn hồ sơ Nghị quyết trên Cổng thông tin điện tử của tỉnh để lấy ý kiến tham gia, góp ý xây dựng của người dân, tổ chức.</w:t>
      </w:r>
    </w:p>
    <w:p w14:paraId="2E580B07" w14:textId="19CC500D" w:rsidR="007C4283" w:rsidRDefault="007C4283" w:rsidP="007C4283">
      <w:pPr>
        <w:spacing w:after="60"/>
        <w:ind w:firstLine="720"/>
        <w:jc w:val="both"/>
      </w:pPr>
      <w:r>
        <w:t xml:space="preserve"> - Tổng hợp, giải trình, tiếp thu ý kiến góp ý của các sở, ban, ngành tỉnh, Ủy ban nhân dân cấp xã; các cá nhân, tổ chức tham gia ý kiến, chỉnh lý, hoàn thiện hồ sơ Nghị quyết.</w:t>
      </w:r>
    </w:p>
    <w:p w14:paraId="1C06F642" w14:textId="77777777" w:rsidR="008F660A" w:rsidRDefault="008F660A" w:rsidP="00FE0814">
      <w:pPr>
        <w:spacing w:after="60"/>
        <w:ind w:firstLine="720"/>
        <w:jc w:val="both"/>
      </w:pPr>
      <w:r w:rsidRPr="008F660A">
        <w:rPr>
          <w:b/>
        </w:rPr>
        <w:t>Giai đoạn 3:</w:t>
      </w:r>
      <w:r>
        <w:t xml:space="preserve"> Thẩm định và thông qua Nghị quyết </w:t>
      </w:r>
    </w:p>
    <w:p w14:paraId="706A283D" w14:textId="1954754A" w:rsidR="00A4103E" w:rsidRDefault="00A4103E" w:rsidP="00A4103E">
      <w:pPr>
        <w:spacing w:after="60"/>
        <w:jc w:val="both"/>
      </w:pPr>
      <w:r>
        <w:tab/>
        <w:t>- Lập hồ sơ Nghị quyết đề nghị Sở Tư pháp thẩm định (công văn số…).</w:t>
      </w:r>
    </w:p>
    <w:p w14:paraId="0EB6E812" w14:textId="0B5F4C14" w:rsidR="00A4103E" w:rsidRDefault="00A4103E" w:rsidP="00A4103E">
      <w:pPr>
        <w:spacing w:after="60"/>
        <w:jc w:val="both"/>
      </w:pPr>
      <w:r>
        <w:tab/>
        <w:t>- Hồ sơ Nghị quyết</w:t>
      </w:r>
      <w:r w:rsidR="00004C20" w:rsidRPr="00004C20">
        <w:t xml:space="preserve"> đã được Sở Tư pháp tổ chức thẩm định tại Báo cáo s</w:t>
      </w:r>
      <w:r w:rsidR="00004C20">
        <w:t>ố ....../BC-STP ngày ....../2026</w:t>
      </w:r>
      <w:r w:rsidR="00457AD6">
        <w:t xml:space="preserve">; </w:t>
      </w:r>
    </w:p>
    <w:p w14:paraId="19428926" w14:textId="77777777" w:rsidR="001269C5" w:rsidRDefault="00A4103E" w:rsidP="00A4103E">
      <w:pPr>
        <w:spacing w:after="60"/>
        <w:ind w:firstLine="720"/>
        <w:jc w:val="both"/>
      </w:pPr>
      <w:r>
        <w:t>- T</w:t>
      </w:r>
      <w:r w:rsidR="008F660A">
        <w:t>iếp thu báo cáo thẩm định, trình UBND tỉnh xem xét, quyết định việc trình dự thảo nghị quyết đến H</w:t>
      </w:r>
      <w:r w:rsidR="00004C20">
        <w:t>ĐND tỉnh</w:t>
      </w:r>
      <w:r w:rsidR="008F660A">
        <w:t xml:space="preserve">. </w:t>
      </w:r>
    </w:p>
    <w:p w14:paraId="5221FA8C" w14:textId="349D17E2" w:rsidR="00C30F50" w:rsidRPr="00A4103E" w:rsidRDefault="001269C5" w:rsidP="00A4103E">
      <w:pPr>
        <w:spacing w:after="60"/>
        <w:ind w:firstLine="720"/>
        <w:jc w:val="both"/>
      </w:pPr>
      <w:r>
        <w:t xml:space="preserve">- </w:t>
      </w:r>
      <w:r w:rsidR="008F660A">
        <w:t>Các Ban của HĐND tỉnh thẩm tra dự thảo Nghị quyết, trình HĐND tỉnh xem xét thông qua</w:t>
      </w:r>
      <w:r w:rsidR="00004C20">
        <w:t>.</w:t>
      </w:r>
    </w:p>
    <w:p w14:paraId="528D5BC1" w14:textId="71226063" w:rsidR="00774424" w:rsidRDefault="00004C20" w:rsidP="00FE0814">
      <w:pPr>
        <w:spacing w:after="60"/>
        <w:ind w:firstLine="720"/>
        <w:jc w:val="both"/>
        <w:rPr>
          <w:b/>
          <w:szCs w:val="28"/>
          <w:lang w:val="nb-NO"/>
        </w:rPr>
      </w:pPr>
      <w:r>
        <w:rPr>
          <w:b/>
          <w:szCs w:val="28"/>
          <w:lang w:val="nb-NO"/>
        </w:rPr>
        <w:t>IV</w:t>
      </w:r>
      <w:r w:rsidR="00774424">
        <w:rPr>
          <w:b/>
          <w:szCs w:val="28"/>
          <w:lang w:val="nb-NO"/>
        </w:rPr>
        <w:t>. BỐ CỤC VÀ NỘI DUNG CƠ BẢN CỦA DỰ THẢO NGHỊ QUYẾT</w:t>
      </w:r>
    </w:p>
    <w:p w14:paraId="4ED8A947" w14:textId="7D7C161A" w:rsidR="00CF6378" w:rsidRDefault="00CF6378" w:rsidP="00CF6378">
      <w:pPr>
        <w:pStyle w:val="ListParagraph"/>
        <w:numPr>
          <w:ilvl w:val="0"/>
          <w:numId w:val="24"/>
        </w:numPr>
        <w:spacing w:after="60"/>
        <w:jc w:val="both"/>
        <w:rPr>
          <w:b/>
          <w:szCs w:val="28"/>
          <w:lang w:val="nb-NO"/>
        </w:rPr>
      </w:pPr>
      <w:r>
        <w:rPr>
          <w:b/>
          <w:szCs w:val="28"/>
          <w:lang w:val="nb-NO"/>
        </w:rPr>
        <w:t>Phạm vi điều chỉnh, đối tượng áp dụng</w:t>
      </w:r>
    </w:p>
    <w:p w14:paraId="1C68DE2E" w14:textId="77DF4F56" w:rsidR="00CF6378" w:rsidRDefault="00CF6378" w:rsidP="00CF6378">
      <w:pPr>
        <w:spacing w:after="60"/>
        <w:ind w:left="720"/>
        <w:jc w:val="both"/>
        <w:rPr>
          <w:szCs w:val="28"/>
          <w:lang w:val="nb-NO"/>
        </w:rPr>
      </w:pPr>
      <w:r w:rsidRPr="00CF6378">
        <w:rPr>
          <w:szCs w:val="28"/>
          <w:lang w:val="nb-NO"/>
        </w:rPr>
        <w:t>1.1. Phạm vi điều chỉnh</w:t>
      </w:r>
    </w:p>
    <w:p w14:paraId="79CB012C" w14:textId="15B8E33D" w:rsidR="005A1A34" w:rsidRPr="005A1A34" w:rsidRDefault="005A1A34" w:rsidP="005A1A34">
      <w:pPr>
        <w:spacing w:after="60"/>
        <w:ind w:firstLine="720"/>
        <w:jc w:val="both"/>
        <w:rPr>
          <w:szCs w:val="28"/>
          <w:lang w:val="nb-NO"/>
        </w:rPr>
      </w:pPr>
      <w:r>
        <w:rPr>
          <w:szCs w:val="28"/>
          <w:lang w:val="nb-NO"/>
        </w:rPr>
        <w:t xml:space="preserve">- </w:t>
      </w:r>
      <w:r w:rsidRPr="005A1A34">
        <w:rPr>
          <w:szCs w:val="28"/>
          <w:lang w:val="nb-NO"/>
        </w:rPr>
        <w:t>Quy định chính sách thu hút, phát triển nhân lực chất lượng cao trong lĩnh vực khoa học, công nghệ, đổi mới sáng tạo và chuyển đổi số làm việc tại các cơ quan của Đảng, Mặt trận Tổ quốc Việt Nam (gồm các tổ chức chính trị - xã hội), cơ quan, tổ chức hành chính nhà nước, đơn vị sự nghiệp công lập thuộc tỉnh Khánh Hòa (sau đây gọi chung là cơ quan, đơn vị);</w:t>
      </w:r>
    </w:p>
    <w:p w14:paraId="4CF39372" w14:textId="753E3E56" w:rsidR="00CF6378" w:rsidRPr="00CF6378" w:rsidRDefault="005A1A34" w:rsidP="005A1A34">
      <w:pPr>
        <w:spacing w:after="60"/>
        <w:ind w:firstLine="720"/>
        <w:jc w:val="both"/>
        <w:rPr>
          <w:szCs w:val="28"/>
          <w:lang w:val="nb-NO"/>
        </w:rPr>
      </w:pPr>
      <w:r>
        <w:rPr>
          <w:szCs w:val="28"/>
          <w:lang w:val="nb-NO"/>
        </w:rPr>
        <w:t xml:space="preserve">- </w:t>
      </w:r>
      <w:r w:rsidRPr="005A1A34">
        <w:rPr>
          <w:szCs w:val="28"/>
          <w:lang w:val="nb-NO"/>
        </w:rPr>
        <w:t>Thu hút, hỗ trợ nhân lực chất lượng cao trong lĩnh vực khoa học, công nghệ, đổi mới sáng tạo và chuyển đổi số làm việc tại các Viện nghiên cứu, cơ sở giáo dục đại học, tổ chức khoa học và công nghệ của Trung ương đóng trên địa bàn tỉnh (sau đây gọi chung là cơ quan, đơn vị của Trung ương).</w:t>
      </w:r>
    </w:p>
    <w:p w14:paraId="6EA395F7" w14:textId="1D7D91E7" w:rsidR="00CF6378" w:rsidRDefault="00CF6378" w:rsidP="00CF6378">
      <w:pPr>
        <w:spacing w:after="60"/>
        <w:ind w:left="720"/>
        <w:jc w:val="both"/>
        <w:rPr>
          <w:szCs w:val="28"/>
          <w:lang w:val="nb-NO"/>
        </w:rPr>
      </w:pPr>
      <w:r w:rsidRPr="00CF6378">
        <w:rPr>
          <w:szCs w:val="28"/>
          <w:lang w:val="nb-NO"/>
        </w:rPr>
        <w:t>1.2. Đối tượng áp dụng</w:t>
      </w:r>
    </w:p>
    <w:p w14:paraId="12CD7EC8" w14:textId="66F0AFF6" w:rsidR="005A1A34" w:rsidRPr="005A1A34" w:rsidRDefault="005A1A34" w:rsidP="005A1A34">
      <w:pPr>
        <w:spacing w:after="60"/>
        <w:ind w:firstLine="720"/>
        <w:jc w:val="both"/>
        <w:rPr>
          <w:szCs w:val="28"/>
          <w:lang w:val="nb-NO"/>
        </w:rPr>
      </w:pPr>
      <w:r>
        <w:rPr>
          <w:szCs w:val="28"/>
          <w:lang w:val="nb-NO"/>
        </w:rPr>
        <w:t xml:space="preserve">- </w:t>
      </w:r>
      <w:r w:rsidRPr="005A1A34">
        <w:rPr>
          <w:szCs w:val="28"/>
          <w:lang w:val="nb-NO"/>
        </w:rPr>
        <w:t>Chuyên gia, nhà khoa học đầu ngành; nhà khoa học trẻ tài năng dưới 47 tuổi có chức danh Giáo sư, Phó Giáo sư; nhân lực có trình độ Tiến sĩ hoặc chức danh Giáo sư, Phó Giáo sư.</w:t>
      </w:r>
    </w:p>
    <w:p w14:paraId="708582B0" w14:textId="1D5CC35C" w:rsidR="005A1A34" w:rsidRPr="005A1A34" w:rsidRDefault="005A1A34" w:rsidP="005A1A34">
      <w:pPr>
        <w:spacing w:after="60"/>
        <w:ind w:left="720"/>
        <w:jc w:val="both"/>
        <w:rPr>
          <w:szCs w:val="28"/>
          <w:lang w:val="nb-NO"/>
        </w:rPr>
      </w:pPr>
      <w:r>
        <w:rPr>
          <w:szCs w:val="28"/>
          <w:lang w:val="nb-NO"/>
        </w:rPr>
        <w:t xml:space="preserve">- </w:t>
      </w:r>
      <w:r w:rsidRPr="005A1A34">
        <w:rPr>
          <w:szCs w:val="28"/>
          <w:lang w:val="nb-NO"/>
        </w:rPr>
        <w:t>Nhà quản lý, nhà quản trị doanh nghiệp.</w:t>
      </w:r>
    </w:p>
    <w:p w14:paraId="4CF39771" w14:textId="66E77784" w:rsidR="005A1A34" w:rsidRPr="005A1A34" w:rsidRDefault="005A1A34" w:rsidP="005A1A34">
      <w:pPr>
        <w:spacing w:after="60"/>
        <w:ind w:left="720"/>
        <w:jc w:val="both"/>
        <w:rPr>
          <w:szCs w:val="28"/>
          <w:lang w:val="nb-NO"/>
        </w:rPr>
      </w:pPr>
      <w:r>
        <w:rPr>
          <w:szCs w:val="28"/>
          <w:lang w:val="nb-NO"/>
        </w:rPr>
        <w:t>-</w:t>
      </w:r>
      <w:r w:rsidRPr="005A1A34">
        <w:rPr>
          <w:szCs w:val="28"/>
          <w:lang w:val="nb-NO"/>
        </w:rPr>
        <w:t xml:space="preserve"> Sinh viên tốt nghiệp loại xuất sắc.</w:t>
      </w:r>
    </w:p>
    <w:p w14:paraId="3805AD7B" w14:textId="13F46873" w:rsidR="005A1A34" w:rsidRPr="005A1A34" w:rsidRDefault="005A1A34" w:rsidP="005A1A34">
      <w:pPr>
        <w:spacing w:after="60"/>
        <w:ind w:left="720"/>
        <w:jc w:val="both"/>
        <w:rPr>
          <w:szCs w:val="28"/>
          <w:lang w:val="nb-NO"/>
        </w:rPr>
      </w:pPr>
      <w:r>
        <w:rPr>
          <w:szCs w:val="28"/>
          <w:lang w:val="nb-NO"/>
        </w:rPr>
        <w:t>-</w:t>
      </w:r>
      <w:r w:rsidRPr="005A1A34">
        <w:rPr>
          <w:szCs w:val="28"/>
          <w:lang w:val="nb-NO"/>
        </w:rPr>
        <w:t xml:space="preserve"> Cán bộ, công chức, viên chức tài năng.</w:t>
      </w:r>
    </w:p>
    <w:p w14:paraId="7552FB52" w14:textId="37BE51A7" w:rsidR="00CF6378" w:rsidRPr="00CF6378" w:rsidRDefault="005A1A34" w:rsidP="005A1A34">
      <w:pPr>
        <w:spacing w:after="60"/>
        <w:ind w:firstLine="720"/>
        <w:jc w:val="both"/>
        <w:rPr>
          <w:szCs w:val="28"/>
          <w:lang w:val="nb-NO"/>
        </w:rPr>
      </w:pPr>
      <w:r>
        <w:rPr>
          <w:szCs w:val="28"/>
          <w:lang w:val="nb-NO"/>
        </w:rPr>
        <w:lastRenderedPageBreak/>
        <w:t>-</w:t>
      </w:r>
      <w:r w:rsidRPr="005A1A34">
        <w:rPr>
          <w:szCs w:val="28"/>
          <w:lang w:val="nb-NO"/>
        </w:rPr>
        <w:t xml:space="preserve"> Các cơ quan, tổ chức, cá nhân có liên quan đến thu hút, hỗ trợ nhân lực chất lượng cao về khoa học, công nghệ, đổi mới sáng tạo và chuyển đổi số của tỉnh Khánh Hòa.</w:t>
      </w:r>
    </w:p>
    <w:p w14:paraId="7F0664FA" w14:textId="77777777" w:rsidR="00774424" w:rsidRPr="00C30F50" w:rsidRDefault="00774424" w:rsidP="00FE0814">
      <w:pPr>
        <w:pStyle w:val="ListParagraph"/>
        <w:numPr>
          <w:ilvl w:val="0"/>
          <w:numId w:val="24"/>
        </w:numPr>
        <w:spacing w:after="60"/>
        <w:jc w:val="both"/>
        <w:rPr>
          <w:b/>
          <w:szCs w:val="28"/>
          <w:lang w:val="nb-NO"/>
        </w:rPr>
      </w:pPr>
      <w:r>
        <w:rPr>
          <w:b/>
          <w:szCs w:val="28"/>
          <w:lang w:val="nb-NO"/>
        </w:rPr>
        <w:t xml:space="preserve">Bố cục của dự thảo Nghị quyết </w:t>
      </w:r>
    </w:p>
    <w:p w14:paraId="4D3B6599" w14:textId="33103463" w:rsidR="00EE0B27" w:rsidRDefault="00EE0B27" w:rsidP="00EE0B27">
      <w:pPr>
        <w:spacing w:after="60"/>
        <w:ind w:firstLine="720"/>
        <w:jc w:val="both"/>
        <w:rPr>
          <w:szCs w:val="28"/>
          <w:lang w:val="nb-NO"/>
        </w:rPr>
      </w:pPr>
      <w:r>
        <w:rPr>
          <w:szCs w:val="28"/>
          <w:lang w:val="nb-NO"/>
        </w:rPr>
        <w:t xml:space="preserve">2.1. </w:t>
      </w:r>
      <w:r w:rsidRPr="00EE0B27">
        <w:rPr>
          <w:szCs w:val="28"/>
          <w:lang w:val="nb-NO"/>
        </w:rPr>
        <w:t>Dự thảo Nghị quyết gồm 0</w:t>
      </w:r>
      <w:r>
        <w:rPr>
          <w:szCs w:val="28"/>
          <w:lang w:val="nb-NO"/>
        </w:rPr>
        <w:t>2</w:t>
      </w:r>
      <w:r w:rsidRPr="00EE0B27">
        <w:rPr>
          <w:szCs w:val="28"/>
          <w:lang w:val="nb-NO"/>
        </w:rPr>
        <w:t xml:space="preserve"> Điều</w:t>
      </w:r>
    </w:p>
    <w:p w14:paraId="6957C0DD" w14:textId="15133114" w:rsidR="002E2F8C" w:rsidRPr="00EE0B27" w:rsidRDefault="00EE0B27" w:rsidP="00EE0B27">
      <w:pPr>
        <w:spacing w:after="60"/>
        <w:ind w:firstLine="720"/>
        <w:jc w:val="both"/>
        <w:rPr>
          <w:szCs w:val="28"/>
          <w:lang w:val="nb-NO"/>
        </w:rPr>
      </w:pPr>
      <w:r>
        <w:rPr>
          <w:szCs w:val="28"/>
          <w:lang w:val="nb-NO"/>
        </w:rPr>
        <w:t xml:space="preserve">2.2. Dự thảo Quy định ban hành kèm theo Nghị quyết gồm </w:t>
      </w:r>
      <w:r w:rsidR="00085B12">
        <w:rPr>
          <w:szCs w:val="28"/>
          <w:lang w:val="nb-NO"/>
        </w:rPr>
        <w:t>5 chương, 14</w:t>
      </w:r>
      <w:r w:rsidR="002E2F8C" w:rsidRPr="00EE0B27">
        <w:rPr>
          <w:szCs w:val="28"/>
          <w:lang w:val="nb-NO"/>
        </w:rPr>
        <w:t xml:space="preserve"> điều:</w:t>
      </w:r>
    </w:p>
    <w:p w14:paraId="6A8E5C2E" w14:textId="5B462182" w:rsidR="002E2F8C" w:rsidRDefault="002E2F8C" w:rsidP="00FE0814">
      <w:pPr>
        <w:spacing w:after="60"/>
        <w:ind w:firstLine="720"/>
        <w:jc w:val="both"/>
        <w:rPr>
          <w:szCs w:val="28"/>
          <w:lang w:val="nb-NO"/>
        </w:rPr>
      </w:pPr>
      <w:r>
        <w:rPr>
          <w:szCs w:val="28"/>
          <w:lang w:val="nb-NO"/>
        </w:rPr>
        <w:t>Chương I. Quy định chung</w:t>
      </w:r>
      <w:r w:rsidR="00B60B95">
        <w:rPr>
          <w:szCs w:val="28"/>
          <w:lang w:val="nb-NO"/>
        </w:rPr>
        <w:t>, gồm 04 Điều: từ Điều 1 đến Điều 4.</w:t>
      </w:r>
    </w:p>
    <w:p w14:paraId="2C805B35" w14:textId="3C1C859C" w:rsidR="00B60B95" w:rsidRDefault="00B60B95" w:rsidP="00FE0814">
      <w:pPr>
        <w:spacing w:after="60"/>
        <w:ind w:firstLine="720"/>
        <w:jc w:val="both"/>
        <w:rPr>
          <w:szCs w:val="28"/>
          <w:lang w:val="nb-NO"/>
        </w:rPr>
      </w:pPr>
      <w:r>
        <w:rPr>
          <w:szCs w:val="28"/>
          <w:lang w:val="nb-NO"/>
        </w:rPr>
        <w:t xml:space="preserve">Chương II. </w:t>
      </w:r>
      <w:r w:rsidR="00EC38C4">
        <w:rPr>
          <w:szCs w:val="28"/>
          <w:lang w:val="nb-NO"/>
        </w:rPr>
        <w:t>Chính sách thu hút nhân lực chất lượng cao làm việc tại các cơ</w:t>
      </w:r>
      <w:r w:rsidR="00085B12">
        <w:rPr>
          <w:szCs w:val="28"/>
          <w:lang w:val="nb-NO"/>
        </w:rPr>
        <w:t xml:space="preserve"> quan, đơn vị thuộc tỉnh, gồm 04 Điều: từ Điều 5 đến Điều 8</w:t>
      </w:r>
      <w:r w:rsidR="00EC38C4">
        <w:rPr>
          <w:szCs w:val="28"/>
          <w:lang w:val="nb-NO"/>
        </w:rPr>
        <w:t>.</w:t>
      </w:r>
    </w:p>
    <w:p w14:paraId="21890EB2" w14:textId="3B53A397" w:rsidR="00EC38C4" w:rsidRDefault="00EC38C4" w:rsidP="00FE0814">
      <w:pPr>
        <w:spacing w:after="60"/>
        <w:ind w:firstLine="720"/>
        <w:jc w:val="both"/>
        <w:rPr>
          <w:szCs w:val="28"/>
          <w:lang w:val="nb-NO"/>
        </w:rPr>
      </w:pPr>
      <w:r>
        <w:rPr>
          <w:szCs w:val="28"/>
          <w:lang w:val="nb-NO"/>
        </w:rPr>
        <w:t xml:space="preserve">Chương III. </w:t>
      </w:r>
      <w:r w:rsidRPr="00EC38C4">
        <w:rPr>
          <w:szCs w:val="28"/>
          <w:lang w:val="nb-NO"/>
        </w:rPr>
        <w:t xml:space="preserve">Chính sách thu hút nhân lực chất lượng cao làm việc tại các cơ quan, đơn vị </w:t>
      </w:r>
      <w:r>
        <w:rPr>
          <w:szCs w:val="28"/>
          <w:lang w:val="nb-NO"/>
        </w:rPr>
        <w:t>Trung ương đóng tr</w:t>
      </w:r>
      <w:r w:rsidR="008E0CE7">
        <w:rPr>
          <w:szCs w:val="28"/>
          <w:lang w:val="nb-NO"/>
        </w:rPr>
        <w:t>ên địa bàn tỉnh, gồm 02 Điều:</w:t>
      </w:r>
      <w:r w:rsidR="00085B12">
        <w:rPr>
          <w:szCs w:val="28"/>
          <w:lang w:val="nb-NO"/>
        </w:rPr>
        <w:t xml:space="preserve"> Điều 9</w:t>
      </w:r>
      <w:r w:rsidR="008E0CE7">
        <w:rPr>
          <w:szCs w:val="28"/>
          <w:lang w:val="nb-NO"/>
        </w:rPr>
        <w:t>,</w:t>
      </w:r>
      <w:r w:rsidR="00085B12">
        <w:rPr>
          <w:szCs w:val="28"/>
          <w:lang w:val="nb-NO"/>
        </w:rPr>
        <w:t xml:space="preserve"> Điều 10</w:t>
      </w:r>
      <w:r w:rsidRPr="00EC38C4">
        <w:rPr>
          <w:szCs w:val="28"/>
          <w:lang w:val="nb-NO"/>
        </w:rPr>
        <w:t>.</w:t>
      </w:r>
    </w:p>
    <w:p w14:paraId="3A538601" w14:textId="491770EF" w:rsidR="00EC38C4" w:rsidRDefault="00EC38C4" w:rsidP="00FE0814">
      <w:pPr>
        <w:spacing w:after="60"/>
        <w:ind w:firstLine="720"/>
        <w:jc w:val="both"/>
        <w:rPr>
          <w:szCs w:val="28"/>
          <w:lang w:val="nb-NO"/>
        </w:rPr>
      </w:pPr>
      <w:r>
        <w:rPr>
          <w:szCs w:val="28"/>
          <w:lang w:val="nb-NO"/>
        </w:rPr>
        <w:t xml:space="preserve">Chương IV. Nghĩa vụ, trách nhiệm của đối tượng được thu hút, gồm </w:t>
      </w:r>
      <w:r w:rsidR="008E0CE7">
        <w:rPr>
          <w:szCs w:val="28"/>
          <w:lang w:val="nb-NO"/>
        </w:rPr>
        <w:t>02 Điều: Điều 1</w:t>
      </w:r>
      <w:r w:rsidR="00085B12">
        <w:rPr>
          <w:szCs w:val="28"/>
          <w:lang w:val="nb-NO"/>
        </w:rPr>
        <w:t>1</w:t>
      </w:r>
      <w:r w:rsidR="008E0CE7">
        <w:rPr>
          <w:szCs w:val="28"/>
          <w:lang w:val="nb-NO"/>
        </w:rPr>
        <w:t>, Điều 1</w:t>
      </w:r>
      <w:r w:rsidR="00085B12">
        <w:rPr>
          <w:szCs w:val="28"/>
          <w:lang w:val="nb-NO"/>
        </w:rPr>
        <w:t>2</w:t>
      </w:r>
      <w:r w:rsidR="008E0CE7">
        <w:rPr>
          <w:szCs w:val="28"/>
          <w:lang w:val="nb-NO"/>
        </w:rPr>
        <w:t>.</w:t>
      </w:r>
    </w:p>
    <w:p w14:paraId="7AA57011" w14:textId="63316902" w:rsidR="008E0CE7" w:rsidRPr="002E2F8C" w:rsidRDefault="008E0CE7" w:rsidP="00FE0814">
      <w:pPr>
        <w:spacing w:after="60"/>
        <w:ind w:firstLine="720"/>
        <w:jc w:val="both"/>
        <w:rPr>
          <w:szCs w:val="28"/>
          <w:lang w:val="nb-NO"/>
        </w:rPr>
      </w:pPr>
      <w:r>
        <w:rPr>
          <w:szCs w:val="28"/>
          <w:lang w:val="nb-NO"/>
        </w:rPr>
        <w:t>Chương V. Kinh phí và tổ chức thực hiện, gồm 2 Điều: Điều 1</w:t>
      </w:r>
      <w:r w:rsidR="00085B12">
        <w:rPr>
          <w:szCs w:val="28"/>
          <w:lang w:val="nb-NO"/>
        </w:rPr>
        <w:t>3</w:t>
      </w:r>
      <w:r>
        <w:rPr>
          <w:szCs w:val="28"/>
          <w:lang w:val="nb-NO"/>
        </w:rPr>
        <w:t>, Điều 1</w:t>
      </w:r>
      <w:r w:rsidR="00085B12">
        <w:rPr>
          <w:szCs w:val="28"/>
          <w:lang w:val="nb-NO"/>
        </w:rPr>
        <w:t>4</w:t>
      </w:r>
      <w:r>
        <w:rPr>
          <w:szCs w:val="28"/>
          <w:lang w:val="nb-NO"/>
        </w:rPr>
        <w:t>.</w:t>
      </w:r>
    </w:p>
    <w:p w14:paraId="56AA4530" w14:textId="30195B51" w:rsidR="0099691F" w:rsidRPr="0099691F" w:rsidRDefault="0099691F" w:rsidP="00FE0814">
      <w:pPr>
        <w:pStyle w:val="ListParagraph"/>
        <w:numPr>
          <w:ilvl w:val="0"/>
          <w:numId w:val="24"/>
        </w:numPr>
        <w:spacing w:after="60"/>
        <w:jc w:val="both"/>
        <w:rPr>
          <w:b/>
          <w:szCs w:val="28"/>
          <w:lang w:val="nb-NO"/>
        </w:rPr>
      </w:pPr>
      <w:r w:rsidRPr="0099691F">
        <w:rPr>
          <w:b/>
          <w:szCs w:val="28"/>
          <w:lang w:val="nb-NO"/>
        </w:rPr>
        <w:t>Nội dung cơ bản của dự thảo Nghị quyết</w:t>
      </w:r>
    </w:p>
    <w:p w14:paraId="1440C2DE" w14:textId="308D180D" w:rsidR="000653EE" w:rsidRPr="000653EE" w:rsidRDefault="000653EE" w:rsidP="00FE0814">
      <w:pPr>
        <w:spacing w:after="60"/>
        <w:ind w:firstLine="720"/>
        <w:jc w:val="both"/>
        <w:rPr>
          <w:szCs w:val="28"/>
          <w:lang w:val="nb-NO"/>
        </w:rPr>
      </w:pPr>
      <w:r w:rsidRPr="000653EE">
        <w:rPr>
          <w:szCs w:val="28"/>
          <w:lang w:val="nb-NO"/>
        </w:rPr>
        <w:t xml:space="preserve">Dự thảo Nghị quyết quy định chính sách thu hút, phát triển nhân lực chất lượng cao trong lĩnh vực khoa học, công nghệ, đổi mới sáng tạo và chuyển đổi số của </w:t>
      </w:r>
      <w:r w:rsidR="008E0CE7">
        <w:rPr>
          <w:szCs w:val="28"/>
          <w:lang w:val="nb-NO"/>
        </w:rPr>
        <w:t>tỉnh Khánh Hòa tập trung vào 02 nhóm đối tượng thu hút:</w:t>
      </w:r>
    </w:p>
    <w:p w14:paraId="13807EB7" w14:textId="06E4F044" w:rsidR="000653EE" w:rsidRPr="00E652D8" w:rsidRDefault="00E652D8" w:rsidP="00FE0814">
      <w:pPr>
        <w:spacing w:after="60"/>
        <w:ind w:firstLine="720"/>
        <w:jc w:val="both"/>
        <w:rPr>
          <w:b/>
          <w:szCs w:val="28"/>
          <w:lang w:val="nb-NO"/>
        </w:rPr>
      </w:pPr>
      <w:r w:rsidRPr="00E652D8">
        <w:rPr>
          <w:b/>
          <w:szCs w:val="28"/>
          <w:lang w:val="nb-NO"/>
        </w:rPr>
        <w:t>3.1 C</w:t>
      </w:r>
      <w:r w:rsidR="00A628C5" w:rsidRPr="00E652D8">
        <w:rPr>
          <w:b/>
          <w:szCs w:val="28"/>
          <w:lang w:val="nb-NO"/>
        </w:rPr>
        <w:t>hính sách thu hút nhân lực chất lượng cao làm việc tại các cơ quan, đơn vị thuộc tỉnh</w:t>
      </w:r>
      <w:r w:rsidR="000653EE" w:rsidRPr="00E652D8">
        <w:rPr>
          <w:b/>
          <w:szCs w:val="28"/>
          <w:lang w:val="nb-NO"/>
        </w:rPr>
        <w:t>.</w:t>
      </w:r>
    </w:p>
    <w:p w14:paraId="52BDDA2B" w14:textId="0DFC22CF" w:rsidR="00E652D8" w:rsidRPr="00E652D8" w:rsidRDefault="00001393" w:rsidP="00001393">
      <w:pPr>
        <w:spacing w:after="60"/>
        <w:ind w:firstLine="720"/>
        <w:jc w:val="both"/>
        <w:rPr>
          <w:b/>
          <w:i/>
          <w:szCs w:val="28"/>
          <w:lang w:val="nb-NO"/>
        </w:rPr>
      </w:pPr>
      <w:r>
        <w:rPr>
          <w:b/>
          <w:i/>
          <w:szCs w:val="28"/>
          <w:lang w:val="nb-NO"/>
        </w:rPr>
        <w:t>3.1.1</w:t>
      </w:r>
      <w:r w:rsidR="00E652D8" w:rsidRPr="00E652D8">
        <w:rPr>
          <w:b/>
          <w:i/>
          <w:szCs w:val="28"/>
          <w:lang w:val="nb-NO"/>
        </w:rPr>
        <w:t>. Chính sách thu hút đối với nhân lực chất lượng cao được tuyển dụng vào công chức, viên chức</w:t>
      </w:r>
    </w:p>
    <w:p w14:paraId="586793A3" w14:textId="77777777" w:rsidR="00E652D8" w:rsidRPr="00F7091B" w:rsidRDefault="00E652D8" w:rsidP="00E652D8">
      <w:pPr>
        <w:spacing w:after="60"/>
        <w:ind w:firstLine="720"/>
        <w:jc w:val="both"/>
        <w:rPr>
          <w:b/>
          <w:i/>
          <w:szCs w:val="28"/>
          <w:lang w:val="nb-NO"/>
        </w:rPr>
      </w:pPr>
      <w:r w:rsidRPr="00F7091B">
        <w:rPr>
          <w:b/>
          <w:i/>
          <w:szCs w:val="28"/>
          <w:lang w:val="nb-NO"/>
        </w:rPr>
        <w:t>1. Chính sách hỗ trợ một lần</w:t>
      </w:r>
    </w:p>
    <w:p w14:paraId="1897C343" w14:textId="77777777" w:rsidR="00E652D8" w:rsidRPr="00E652D8" w:rsidRDefault="00E652D8" w:rsidP="00E652D8">
      <w:pPr>
        <w:spacing w:after="60"/>
        <w:ind w:firstLine="720"/>
        <w:jc w:val="both"/>
        <w:rPr>
          <w:szCs w:val="28"/>
          <w:lang w:val="nb-NO"/>
        </w:rPr>
      </w:pPr>
      <w:r w:rsidRPr="00E652D8">
        <w:rPr>
          <w:szCs w:val="28"/>
          <w:lang w:val="nb-NO"/>
        </w:rPr>
        <w:t>a) Đối với chuyên gia, nhà khoa học đầu ngành, nhà khoa học trẻ tài năng, nhân lực có trình độ chuyên môn cao; nhà quản lý, nhà quản trị doanh nghiệp cán bộ, công chức, viên chức tài năng đáp ứng tiêu chuẩn và điều kiện quy định tại Điều 5, khoản 1, 2, 4 Điều 6 Quy định này sau khi có quyết định tuyển dụng, tiếp nhận được hỗ trợ như sau:</w:t>
      </w:r>
    </w:p>
    <w:p w14:paraId="112A9C29" w14:textId="77777777" w:rsidR="00E652D8" w:rsidRPr="00E652D8" w:rsidRDefault="00E652D8" w:rsidP="00E652D8">
      <w:pPr>
        <w:spacing w:after="60"/>
        <w:ind w:firstLine="720"/>
        <w:jc w:val="both"/>
        <w:rPr>
          <w:szCs w:val="28"/>
          <w:lang w:val="nb-NO"/>
        </w:rPr>
      </w:pPr>
      <w:r w:rsidRPr="00E652D8">
        <w:rPr>
          <w:szCs w:val="28"/>
          <w:lang w:val="nb-NO"/>
        </w:rPr>
        <w:t>- Hỗ trợ 1.500 triệu đồng đối với người có chức danh Giáo sư.</w:t>
      </w:r>
    </w:p>
    <w:p w14:paraId="2AB59AED" w14:textId="77777777" w:rsidR="00E652D8" w:rsidRPr="00E652D8" w:rsidRDefault="00E652D8" w:rsidP="00E652D8">
      <w:pPr>
        <w:spacing w:after="60"/>
        <w:ind w:firstLine="720"/>
        <w:jc w:val="both"/>
        <w:rPr>
          <w:szCs w:val="28"/>
          <w:lang w:val="nb-NO"/>
        </w:rPr>
      </w:pPr>
      <w:r w:rsidRPr="00E652D8">
        <w:rPr>
          <w:szCs w:val="28"/>
          <w:lang w:val="nb-NO"/>
        </w:rPr>
        <w:t>- Hỗ trợ 1.200 triệu đồng đối với người có chức danh Phó Giáo sư.</w:t>
      </w:r>
    </w:p>
    <w:p w14:paraId="14053B42" w14:textId="77777777" w:rsidR="00E652D8" w:rsidRPr="00E652D8" w:rsidRDefault="00E652D8" w:rsidP="00E652D8">
      <w:pPr>
        <w:spacing w:after="60"/>
        <w:ind w:firstLine="720"/>
        <w:jc w:val="both"/>
        <w:rPr>
          <w:szCs w:val="28"/>
          <w:lang w:val="nb-NO"/>
        </w:rPr>
      </w:pPr>
      <w:r w:rsidRPr="00E652D8">
        <w:rPr>
          <w:szCs w:val="28"/>
          <w:lang w:val="nb-NO"/>
        </w:rPr>
        <w:t>- Hỗ trợ 1.000 triệu đồng đối với người có trình độ Tiến sĩ.</w:t>
      </w:r>
    </w:p>
    <w:p w14:paraId="27BF1F8E" w14:textId="55AD03BC" w:rsidR="00E652D8" w:rsidRPr="00E652D8" w:rsidRDefault="0096042B" w:rsidP="00E652D8">
      <w:pPr>
        <w:spacing w:after="60"/>
        <w:ind w:firstLine="720"/>
        <w:jc w:val="both"/>
        <w:rPr>
          <w:szCs w:val="28"/>
          <w:lang w:val="nb-NO"/>
        </w:rPr>
      </w:pPr>
      <w:r>
        <w:rPr>
          <w:szCs w:val="28"/>
          <w:lang w:val="nb-NO"/>
        </w:rPr>
        <w:t xml:space="preserve">- Hỗ trợ </w:t>
      </w:r>
      <w:r w:rsidR="00BF1E97">
        <w:rPr>
          <w:szCs w:val="28"/>
          <w:lang w:val="nb-NO"/>
        </w:rPr>
        <w:t>3</w:t>
      </w:r>
      <w:r w:rsidR="00E652D8" w:rsidRPr="00E652D8">
        <w:rPr>
          <w:szCs w:val="28"/>
          <w:lang w:val="nb-NO"/>
        </w:rPr>
        <w:t>00 triệu đồng đối với người có trình độ Thạc sĩ.</w:t>
      </w:r>
    </w:p>
    <w:p w14:paraId="6A2A567C" w14:textId="5C2F2D66" w:rsidR="00E652D8" w:rsidRPr="00E652D8" w:rsidRDefault="00E652D8" w:rsidP="00E652D8">
      <w:pPr>
        <w:spacing w:after="60"/>
        <w:ind w:firstLine="720"/>
        <w:jc w:val="both"/>
        <w:rPr>
          <w:szCs w:val="28"/>
          <w:lang w:val="nb-NO"/>
        </w:rPr>
      </w:pPr>
      <w:r w:rsidRPr="00E652D8">
        <w:rPr>
          <w:szCs w:val="28"/>
          <w:lang w:val="nb-NO"/>
        </w:rPr>
        <w:t>b) Sinh viên tốt nghiệp loại xuất sắc đáp ứng tiêu chuẩn và điều kiện quy định tại Điều 5, khoản 3 Điều 6 Quy định này sau khi có quyết định tuy</w:t>
      </w:r>
      <w:r w:rsidR="0096042B">
        <w:rPr>
          <w:szCs w:val="28"/>
          <w:lang w:val="nb-NO"/>
        </w:rPr>
        <w:t xml:space="preserve">ển dụng, tiếp nhận được hỗ trợ </w:t>
      </w:r>
      <w:r w:rsidR="00BF1E97">
        <w:rPr>
          <w:szCs w:val="28"/>
          <w:lang w:val="nb-NO"/>
        </w:rPr>
        <w:t>3</w:t>
      </w:r>
      <w:r w:rsidRPr="00E652D8">
        <w:rPr>
          <w:szCs w:val="28"/>
          <w:lang w:val="nb-NO"/>
        </w:rPr>
        <w:t>00 triệu đồng.</w:t>
      </w:r>
    </w:p>
    <w:p w14:paraId="7544D352" w14:textId="114544D7" w:rsidR="00E652D8" w:rsidRPr="00E652D8" w:rsidRDefault="00E652D8" w:rsidP="00E652D8">
      <w:pPr>
        <w:spacing w:after="60"/>
        <w:ind w:firstLine="720"/>
        <w:jc w:val="both"/>
        <w:rPr>
          <w:szCs w:val="28"/>
          <w:lang w:val="nb-NO"/>
        </w:rPr>
      </w:pPr>
      <w:r w:rsidRPr="00E652D8">
        <w:rPr>
          <w:szCs w:val="28"/>
          <w:lang w:val="nb-NO"/>
        </w:rPr>
        <w:t>c) Cán bộ, công chức, viên chức tài năng tốt nghiệp trình độ Đại học</w:t>
      </w:r>
      <w:r w:rsidR="0096042B">
        <w:rPr>
          <w:szCs w:val="28"/>
          <w:lang w:val="nb-NO"/>
        </w:rPr>
        <w:t xml:space="preserve"> hỗ trợ 2</w:t>
      </w:r>
      <w:r w:rsidRPr="00E652D8">
        <w:rPr>
          <w:szCs w:val="28"/>
          <w:lang w:val="nb-NO"/>
        </w:rPr>
        <w:t>00 triệu đồng.</w:t>
      </w:r>
    </w:p>
    <w:p w14:paraId="6C6BEFCA" w14:textId="55757174" w:rsidR="00E652D8" w:rsidRPr="00F7091B" w:rsidRDefault="00F7091B" w:rsidP="00E652D8">
      <w:pPr>
        <w:spacing w:after="60"/>
        <w:ind w:firstLine="720"/>
        <w:jc w:val="both"/>
        <w:rPr>
          <w:b/>
          <w:i/>
          <w:szCs w:val="28"/>
          <w:lang w:val="nb-NO"/>
        </w:rPr>
      </w:pPr>
      <w:r>
        <w:rPr>
          <w:b/>
          <w:i/>
          <w:szCs w:val="28"/>
          <w:lang w:val="nb-NO"/>
        </w:rPr>
        <w:t>2. Chính sách phụ cấp tăng thêm</w:t>
      </w:r>
    </w:p>
    <w:p w14:paraId="6430EDB7" w14:textId="77777777" w:rsidR="001D0225" w:rsidRPr="001D0225" w:rsidRDefault="001D0225" w:rsidP="001D0225">
      <w:pPr>
        <w:spacing w:after="60"/>
        <w:ind w:firstLine="720"/>
        <w:jc w:val="both"/>
        <w:rPr>
          <w:szCs w:val="28"/>
          <w:lang w:val="nb-NO"/>
        </w:rPr>
      </w:pPr>
      <w:r w:rsidRPr="001D0225">
        <w:rPr>
          <w:szCs w:val="28"/>
          <w:lang w:val="nb-NO"/>
        </w:rPr>
        <w:lastRenderedPageBreak/>
        <w:t>a) Hỗ trợ thêm 01 lần mức lương theo hệ số lương hiện hưởng (không bao gồm phụ cấp) trong thời hạn 05 năm (60 tháng) kể từ ngày có quyết định tuyển dụng, tiếp nhận ;</w:t>
      </w:r>
    </w:p>
    <w:p w14:paraId="4511403A" w14:textId="77777777" w:rsidR="001D0225" w:rsidRDefault="001D0225" w:rsidP="001D0225">
      <w:pPr>
        <w:spacing w:after="60"/>
        <w:ind w:firstLine="720"/>
        <w:jc w:val="both"/>
        <w:rPr>
          <w:szCs w:val="28"/>
          <w:lang w:val="nb-NO"/>
        </w:rPr>
      </w:pPr>
      <w:r w:rsidRPr="001D0225">
        <w:rPr>
          <w:szCs w:val="28"/>
          <w:lang w:val="nb-NO"/>
        </w:rPr>
        <w:t>b) Mức hỗ trợ hàng tháng quy định tại điểm a và điểm b khoản này được trả cùng kỳ lương hằng tháng và không dùng để tính đóng, hưởng bảo hiểm xã hội và bảo hiểm y tế.</w:t>
      </w:r>
    </w:p>
    <w:p w14:paraId="08AF8442" w14:textId="2248271D" w:rsidR="00E652D8" w:rsidRPr="00251548" w:rsidRDefault="00E652D8" w:rsidP="001D0225">
      <w:pPr>
        <w:spacing w:after="60"/>
        <w:ind w:firstLine="720"/>
        <w:jc w:val="both"/>
        <w:rPr>
          <w:b/>
          <w:i/>
          <w:szCs w:val="28"/>
          <w:lang w:val="nb-NO"/>
        </w:rPr>
      </w:pPr>
      <w:r w:rsidRPr="00251548">
        <w:rPr>
          <w:b/>
          <w:i/>
          <w:szCs w:val="28"/>
          <w:lang w:val="nb-NO"/>
        </w:rPr>
        <w:t>3. Chính sách khuyến khích, khen thưởng</w:t>
      </w:r>
    </w:p>
    <w:p w14:paraId="6316F937" w14:textId="561542DC" w:rsidR="0046176E" w:rsidRPr="0046176E" w:rsidRDefault="00E652D8" w:rsidP="0046176E">
      <w:pPr>
        <w:spacing w:after="60"/>
        <w:ind w:firstLine="720"/>
        <w:jc w:val="both"/>
        <w:rPr>
          <w:szCs w:val="28"/>
          <w:lang w:val="nb-NO"/>
        </w:rPr>
      </w:pPr>
      <w:r w:rsidRPr="00E652D8">
        <w:rPr>
          <w:szCs w:val="28"/>
          <w:lang w:val="nb-NO"/>
        </w:rPr>
        <w:t xml:space="preserve">a) </w:t>
      </w:r>
      <w:r w:rsidR="0046176E">
        <w:rPr>
          <w:szCs w:val="28"/>
          <w:lang w:val="nb-NO"/>
        </w:rPr>
        <w:t xml:space="preserve">Được </w:t>
      </w:r>
      <w:r w:rsidR="0046176E" w:rsidRPr="0046176E">
        <w:rPr>
          <w:szCs w:val="28"/>
          <w:lang w:val="nb-NO"/>
        </w:rPr>
        <w:t>giao chủ trì và tài trợ kinh phí thực hiện các công trình nghiên cứu khoa học, nhiệm vụ khoa học công nghệ và đổi mới sáng tạo cấp tỉnh phù hợp với trình độ, năng lực chuyên môn.</w:t>
      </w:r>
    </w:p>
    <w:p w14:paraId="50719139" w14:textId="38F0ED1A" w:rsidR="00E652D8" w:rsidRPr="00E652D8" w:rsidRDefault="0046176E" w:rsidP="00E652D8">
      <w:pPr>
        <w:spacing w:after="60"/>
        <w:ind w:firstLine="720"/>
        <w:jc w:val="both"/>
        <w:rPr>
          <w:szCs w:val="28"/>
          <w:lang w:val="nb-NO"/>
        </w:rPr>
      </w:pPr>
      <w:r>
        <w:rPr>
          <w:szCs w:val="28"/>
          <w:lang w:val="nb-NO"/>
        </w:rPr>
        <w:t xml:space="preserve">b) </w:t>
      </w:r>
      <w:r w:rsidR="00E652D8" w:rsidRPr="00E652D8">
        <w:rPr>
          <w:szCs w:val="28"/>
          <w:lang w:val="nb-NO"/>
        </w:rPr>
        <w:t>Mỗi một công trình, đề án, đề tài nghiên cứu khoa học, giải pháp, sáng ki</w:t>
      </w:r>
      <w:r w:rsidR="00F7091B">
        <w:rPr>
          <w:szCs w:val="28"/>
          <w:lang w:val="nb-NO"/>
        </w:rPr>
        <w:t>ến, đổi mới kỹ thuật, công nghệ</w:t>
      </w:r>
      <w:r w:rsidR="00E652D8" w:rsidRPr="00E652D8">
        <w:rPr>
          <w:szCs w:val="28"/>
          <w:lang w:val="nb-NO"/>
        </w:rPr>
        <w:t xml:space="preserve"> từ cấp tỉnh và tương đương trở lên có giá trị thực tiễn, được cơ quan có thẩm quyền công nhận thì được hưởng tối đa 30% lợi nhuận hoặc giá trị từ việc thương mại hóa kết quả nghiên cứu.</w:t>
      </w:r>
    </w:p>
    <w:p w14:paraId="2FDD08DB" w14:textId="77777777" w:rsidR="00E652D8" w:rsidRPr="00E652D8" w:rsidRDefault="00E652D8" w:rsidP="00E652D8">
      <w:pPr>
        <w:spacing w:after="60"/>
        <w:ind w:firstLine="720"/>
        <w:jc w:val="both"/>
        <w:rPr>
          <w:szCs w:val="28"/>
          <w:lang w:val="nb-NO"/>
        </w:rPr>
      </w:pPr>
      <w:r w:rsidRPr="00E652D8">
        <w:rPr>
          <w:szCs w:val="28"/>
          <w:lang w:val="nb-NO"/>
        </w:rPr>
        <w:t>Trường hợp không xác định được mức lợi nhuận hoặc giá trị thì mỗi một công trình được hưởng mức thu nhập khuyến khích với giá trị bằng 5% tổng kinh phí ngân sách tỉnh chi trả cho công trình đó và tối đa là 200.000.000 đồng (đối với công trình có nhiều chuyên gia, nhà khoa học cùng tham gia 01 công trình thì thực hiện mức khuyến khích cho nhóm thực hiện công trình đó) hoặc hưởng các ưu đãi theo quy định của pháp luật chuyên ngành.</w:t>
      </w:r>
    </w:p>
    <w:p w14:paraId="4DA98888" w14:textId="75B63F82" w:rsidR="00E652D8" w:rsidRPr="00E652D8" w:rsidRDefault="006814A3" w:rsidP="00E652D8">
      <w:pPr>
        <w:spacing w:after="60"/>
        <w:ind w:firstLine="720"/>
        <w:jc w:val="both"/>
        <w:rPr>
          <w:szCs w:val="28"/>
          <w:lang w:val="nb-NO"/>
        </w:rPr>
      </w:pPr>
      <w:r>
        <w:rPr>
          <w:szCs w:val="28"/>
          <w:lang w:val="nb-NO"/>
        </w:rPr>
        <w:t>c</w:t>
      </w:r>
      <w:r w:rsidR="00E652D8" w:rsidRPr="00E652D8">
        <w:rPr>
          <w:szCs w:val="28"/>
          <w:lang w:val="nb-NO"/>
        </w:rPr>
        <w:t>) Nhân lực chất lượng cao trong quá trình thu hút về làm việc tại tỉnh, đạt được các giải thưởng quốc gia, quốc tế có uy tín về khoa học công nghệ, đổi mới sáng tạo thì được cơ quan, đơn vị đề xuất hưởng mức hỗ trợ, khuyến khích tương xứng tối đa 50.000.000 đồng/giải.</w:t>
      </w:r>
    </w:p>
    <w:p w14:paraId="7BE7B47A" w14:textId="742303C0" w:rsidR="00E652D8" w:rsidRPr="00E652D8" w:rsidRDefault="006814A3" w:rsidP="00E652D8">
      <w:pPr>
        <w:spacing w:after="60"/>
        <w:ind w:firstLine="720"/>
        <w:jc w:val="both"/>
        <w:rPr>
          <w:szCs w:val="28"/>
          <w:lang w:val="nb-NO"/>
        </w:rPr>
      </w:pPr>
      <w:r>
        <w:rPr>
          <w:szCs w:val="28"/>
          <w:lang w:val="nb-NO"/>
        </w:rPr>
        <w:t>d</w:t>
      </w:r>
      <w:r w:rsidR="00E652D8" w:rsidRPr="00E652D8">
        <w:rPr>
          <w:szCs w:val="28"/>
          <w:lang w:val="nb-NO"/>
        </w:rPr>
        <w:t>) Được thưởng khi có thành tích nghiên cứu: 50.000.000 đồng cho mỗi bằng độc quyền sáng chế được cấp tại Việt Nam; 100.000.000 đồng cho mỗi bằng độc quyền sáng chế được công bố quốc tế.</w:t>
      </w:r>
    </w:p>
    <w:p w14:paraId="03039BD1" w14:textId="77777777" w:rsidR="00E652D8" w:rsidRPr="00E652D8" w:rsidRDefault="00E652D8" w:rsidP="00E652D8">
      <w:pPr>
        <w:spacing w:after="60"/>
        <w:ind w:firstLine="720"/>
        <w:jc w:val="both"/>
        <w:rPr>
          <w:szCs w:val="28"/>
          <w:lang w:val="nb-NO"/>
        </w:rPr>
      </w:pPr>
      <w:r w:rsidRPr="00E652D8">
        <w:rPr>
          <w:szCs w:val="28"/>
          <w:lang w:val="nb-NO"/>
        </w:rPr>
        <w:t>4. Ngoài chính sách thu hút quy định tại khoản 1, khoản 2, khoản 3 Điều này, chuyên gia, nhà khoa học đầu ngành; nhà khoa học trẻ tài năng; nhân lực có trình độ chuyên môn cao; nhà quản lý, nhà quản trị doanh nghiệp được hưởng chính sách ưu đãi như sau:</w:t>
      </w:r>
    </w:p>
    <w:p w14:paraId="3C7D5F31" w14:textId="77777777" w:rsidR="00E652D8" w:rsidRPr="00E652D8" w:rsidRDefault="00E652D8" w:rsidP="00E652D8">
      <w:pPr>
        <w:spacing w:after="60"/>
        <w:ind w:firstLine="720"/>
        <w:jc w:val="both"/>
        <w:rPr>
          <w:szCs w:val="28"/>
          <w:lang w:val="nb-NO"/>
        </w:rPr>
      </w:pPr>
      <w:r w:rsidRPr="00E652D8">
        <w:rPr>
          <w:szCs w:val="28"/>
          <w:lang w:val="nb-NO"/>
        </w:rPr>
        <w:t>a) Được ưu tiên bố trí nhà ở công vụ hoặc hỗ trợ chi phí lưu trú trong thời gian cam kết công tác tại tỉnh tối đa 10.000.000 đồng/tháng. Được ưu tiên cao nhất trong nhóm đối tượng cán bộ, công chức, viên chức được mua nhà ở xã hội theo quy định của pháp luật. Thành viên gia đình của chuyên gia, nhà quản lý, nhà quản trị doanh nghiệp, nhà khoa học đầu ngành (bao gồm cha, mẹ, vợ hoặc chồng, con đẻ, con nuôi dưới 18 tuổi) được chính quyền địa phương, cơ quan quản lý và các cơ quan chức năng tạo điều kiện, hỗ trợ về thủ tục khi tìm kiếm việc làm và thủ tục tuyển sinh, học tập tại các cơ sở giáo dục và đào tạo trên địa bàn tỉnh Khánh Hòa.</w:t>
      </w:r>
    </w:p>
    <w:p w14:paraId="30B9B278" w14:textId="77777777" w:rsidR="00E652D8" w:rsidRPr="00E652D8" w:rsidRDefault="00E652D8" w:rsidP="00E652D8">
      <w:pPr>
        <w:spacing w:after="60"/>
        <w:ind w:firstLine="720"/>
        <w:jc w:val="both"/>
        <w:rPr>
          <w:szCs w:val="28"/>
          <w:lang w:val="nb-NO"/>
        </w:rPr>
      </w:pPr>
      <w:r w:rsidRPr="00E652D8">
        <w:rPr>
          <w:szCs w:val="28"/>
          <w:lang w:val="nb-NO"/>
        </w:rPr>
        <w:t xml:space="preserve">b) Được hưởng chính sách về: đào tạo, bồi dưỡng; điều kiện làm việc, trang thiết bị làm việc; ưu tiên trong bố trí, sử dụng sau tuyển dụng và chính sách trọng </w:t>
      </w:r>
      <w:r w:rsidRPr="00E652D8">
        <w:rPr>
          <w:szCs w:val="28"/>
          <w:lang w:val="nb-NO"/>
        </w:rPr>
        <w:lastRenderedPageBreak/>
        <w:t>dụng theo quy định tại Nghị định của Chính phủ quy định về chính sách thu hút, trọng dụng người có tài năng.</w:t>
      </w:r>
    </w:p>
    <w:p w14:paraId="5F008400" w14:textId="77777777" w:rsidR="00E652D8" w:rsidRPr="00E652D8" w:rsidRDefault="00E652D8" w:rsidP="00E652D8">
      <w:pPr>
        <w:spacing w:after="60"/>
        <w:ind w:firstLine="720"/>
        <w:jc w:val="both"/>
        <w:rPr>
          <w:szCs w:val="28"/>
          <w:lang w:val="nb-NO"/>
        </w:rPr>
      </w:pPr>
      <w:r w:rsidRPr="00E652D8">
        <w:rPr>
          <w:szCs w:val="28"/>
          <w:lang w:val="nb-NO"/>
        </w:rPr>
        <w:t>5. Ngoài chính sách hỗ trợ một lần quy định tại khoản 1 Điều này, sinh viên tốt nghiệp loại xuất sắc và cán bộ, công chức, viên chức tài năng đang công tác ở ngoài tỉnh hoặc cơ quan ngành dọc Trung ương đóng trên địa bàn tỉnh được thu hút về các cơ quan, tổ chức, đơn vị theo quy định tại Điều 1 Quy định này được hưởng chính sách ưu đãi như sau:</w:t>
      </w:r>
    </w:p>
    <w:p w14:paraId="31D4EF1C" w14:textId="2E1DF6DC" w:rsidR="00E652D8" w:rsidRPr="00E652D8" w:rsidRDefault="00E652D8" w:rsidP="00E652D8">
      <w:pPr>
        <w:spacing w:after="60"/>
        <w:ind w:firstLine="720"/>
        <w:jc w:val="both"/>
        <w:rPr>
          <w:szCs w:val="28"/>
          <w:lang w:val="nb-NO"/>
        </w:rPr>
      </w:pPr>
      <w:r w:rsidRPr="00E652D8">
        <w:rPr>
          <w:szCs w:val="28"/>
          <w:lang w:val="nb-NO"/>
        </w:rPr>
        <w:t>a) Được ưu tiên bố trí nhà ở công vụ hoặc hỗ trợ chi phí lưu trú trong thời gian cam kết công tác tại tỉnh tối đa 5.000.000 đồng/tháng. Được ưu tiên trong nhóm đối tượng cán bộ, công chức, viên chức được mua nhà ở xã hội theo quy định của pháp luật.</w:t>
      </w:r>
      <w:r w:rsidR="00F7091B" w:rsidRPr="00F7091B">
        <w:t xml:space="preserve"> </w:t>
      </w:r>
      <w:r w:rsidR="00F7091B" w:rsidRPr="00F7091B">
        <w:rPr>
          <w:szCs w:val="28"/>
          <w:lang w:val="nb-NO"/>
        </w:rPr>
        <w:t xml:space="preserve">Thành viên gia đình của </w:t>
      </w:r>
      <w:r w:rsidR="00F7091B">
        <w:rPr>
          <w:szCs w:val="28"/>
          <w:lang w:val="nb-NO"/>
        </w:rPr>
        <w:t>cán bộ, công chức, viên chức tài năng</w:t>
      </w:r>
      <w:r w:rsidR="00F7091B" w:rsidRPr="00F7091B">
        <w:rPr>
          <w:szCs w:val="28"/>
          <w:lang w:val="nb-NO"/>
        </w:rPr>
        <w:t xml:space="preserve"> (bao gồm cha, mẹ, vợ hoặc chồng, con đẻ, con nuôi dưới 18 tuổi) được chính quyền địa phương, cơ quan quản lý và các cơ quan chức năng tạo điều kiện, hỗ trợ về thủ tục khi tìm kiếm việc làm và thủ tục tuyển sinh, học tập tại các cơ sở giáo dục và đào tạo trên địa bàn tỉnh Khánh Hòa.</w:t>
      </w:r>
    </w:p>
    <w:p w14:paraId="50E5C95B" w14:textId="045467CA" w:rsidR="00E652D8" w:rsidRPr="00E652D8" w:rsidRDefault="001A20FF" w:rsidP="00E652D8">
      <w:pPr>
        <w:spacing w:after="60"/>
        <w:ind w:firstLine="720"/>
        <w:jc w:val="both"/>
        <w:rPr>
          <w:szCs w:val="28"/>
          <w:lang w:val="nb-NO"/>
        </w:rPr>
      </w:pPr>
      <w:r>
        <w:rPr>
          <w:szCs w:val="28"/>
          <w:lang w:val="nb-NO"/>
        </w:rPr>
        <w:t>b) Được hưởng</w:t>
      </w:r>
      <w:r w:rsidR="00E652D8" w:rsidRPr="00E652D8">
        <w:rPr>
          <w:szCs w:val="28"/>
          <w:lang w:val="nb-NO"/>
        </w:rPr>
        <w:t xml:space="preserve"> chính sách về: đào tạo, bồi dưỡng; điều kiện làm việc, trang thiết bị làm việc; ưu tiên trong bố trí, sử dụng sau tuyển dụng và chính sách trọng dụng theo quy định tại Nghị định của Chính phủ quy định về chính sách thu hút, trọng dụng người có tài năng.</w:t>
      </w:r>
    </w:p>
    <w:p w14:paraId="1A6A8D24" w14:textId="49C9FDB3" w:rsidR="00E652D8" w:rsidRPr="00D54A27" w:rsidRDefault="00D54A27" w:rsidP="00E652D8">
      <w:pPr>
        <w:spacing w:after="60"/>
        <w:ind w:firstLine="720"/>
        <w:jc w:val="both"/>
        <w:rPr>
          <w:b/>
          <w:i/>
          <w:szCs w:val="28"/>
          <w:lang w:val="nb-NO"/>
        </w:rPr>
      </w:pPr>
      <w:r w:rsidRPr="00D54A27">
        <w:rPr>
          <w:b/>
          <w:i/>
          <w:szCs w:val="28"/>
          <w:lang w:val="nb-NO"/>
        </w:rPr>
        <w:t>3.1.2</w:t>
      </w:r>
      <w:r w:rsidR="00E652D8" w:rsidRPr="00D54A27">
        <w:rPr>
          <w:b/>
          <w:i/>
          <w:szCs w:val="28"/>
          <w:lang w:val="nb-NO"/>
        </w:rPr>
        <w:t xml:space="preserve"> </w:t>
      </w:r>
      <w:r w:rsidR="004A3CFF">
        <w:rPr>
          <w:b/>
          <w:i/>
          <w:szCs w:val="28"/>
          <w:lang w:val="nb-NO"/>
        </w:rPr>
        <w:t>Chính sách thu hút</w:t>
      </w:r>
      <w:r w:rsidR="00E652D8" w:rsidRPr="00D54A27">
        <w:rPr>
          <w:b/>
          <w:i/>
          <w:szCs w:val="28"/>
          <w:lang w:val="nb-NO"/>
        </w:rPr>
        <w:t xml:space="preserve"> đối với nhân lực chất lượng cao theo hình thức ký kết hợp đồng</w:t>
      </w:r>
    </w:p>
    <w:p w14:paraId="04B552D5" w14:textId="3DDEC846" w:rsidR="00E652D8" w:rsidRPr="00E652D8" w:rsidRDefault="002069AA" w:rsidP="00E652D8">
      <w:pPr>
        <w:spacing w:after="60"/>
        <w:ind w:firstLine="720"/>
        <w:jc w:val="both"/>
        <w:rPr>
          <w:szCs w:val="28"/>
          <w:lang w:val="nb-NO"/>
        </w:rPr>
      </w:pPr>
      <w:r w:rsidRPr="002069AA">
        <w:rPr>
          <w:szCs w:val="28"/>
          <w:lang w:val="nb-NO"/>
        </w:rPr>
        <w:t xml:space="preserve">Đối với chuyên gia, nhà quản lý, nhà quản trị doanh nghiệp, nhà khoa học đầu ngành và các trường hợp hợp đồng thực hiện một số nhiệm vụ của công chức theo quy </w:t>
      </w:r>
      <w:r>
        <w:rPr>
          <w:szCs w:val="28"/>
          <w:lang w:val="nb-NO"/>
        </w:rPr>
        <w:t>định của Luật Cán bộ, công chức</w:t>
      </w:r>
      <w:bookmarkStart w:id="0" w:name="_GoBack"/>
      <w:bookmarkEnd w:id="0"/>
      <w:r w:rsidR="00E652D8" w:rsidRPr="00E652D8">
        <w:rPr>
          <w:szCs w:val="28"/>
          <w:lang w:val="nb-NO"/>
        </w:rPr>
        <w:t>:</w:t>
      </w:r>
    </w:p>
    <w:p w14:paraId="3B37640F" w14:textId="77777777" w:rsidR="00E652D8" w:rsidRPr="00D54A27" w:rsidRDefault="00E652D8" w:rsidP="00E652D8">
      <w:pPr>
        <w:spacing w:after="60"/>
        <w:ind w:firstLine="720"/>
        <w:jc w:val="both"/>
        <w:rPr>
          <w:b/>
          <w:i/>
          <w:szCs w:val="28"/>
          <w:lang w:val="nb-NO"/>
        </w:rPr>
      </w:pPr>
      <w:r w:rsidRPr="00D54A27">
        <w:rPr>
          <w:b/>
          <w:i/>
          <w:szCs w:val="28"/>
          <w:lang w:val="nb-NO"/>
        </w:rPr>
        <w:t xml:space="preserve">1. Về mức thu nhập </w:t>
      </w:r>
    </w:p>
    <w:p w14:paraId="57067382" w14:textId="77777777" w:rsidR="00E652D8" w:rsidRPr="00E652D8" w:rsidRDefault="00E652D8" w:rsidP="00E652D8">
      <w:pPr>
        <w:spacing w:after="60"/>
        <w:ind w:firstLine="720"/>
        <w:jc w:val="both"/>
        <w:rPr>
          <w:szCs w:val="28"/>
          <w:lang w:val="nb-NO"/>
        </w:rPr>
      </w:pPr>
      <w:r w:rsidRPr="00E652D8">
        <w:rPr>
          <w:szCs w:val="28"/>
          <w:lang w:val="nb-NO"/>
        </w:rPr>
        <w:t>a) Đối với nhân lực đáp ứng tiêu chuẩn, điều kiện quy định Điều 5 và Điều 6 của Quy định này được các cơ quan, đơn vị có nhu cầu thu hút nhân lực đề xuất mức lương trên cơ sở yêu cầu công việc, điều kiện về năng lực, trình độ, kinh nghiệm công tác, bằng sáng chế, các sản phẩm, dự án... theo một trong hai hình thức sau:</w:t>
      </w:r>
    </w:p>
    <w:p w14:paraId="2D8A16D2" w14:textId="77777777" w:rsidR="00E652D8" w:rsidRPr="00E652D8" w:rsidRDefault="00E652D8" w:rsidP="00E652D8">
      <w:pPr>
        <w:spacing w:after="60"/>
        <w:ind w:firstLine="720"/>
        <w:jc w:val="both"/>
        <w:rPr>
          <w:szCs w:val="28"/>
          <w:lang w:val="nb-NO"/>
        </w:rPr>
      </w:pPr>
      <w:r w:rsidRPr="00E652D8">
        <w:rPr>
          <w:szCs w:val="28"/>
          <w:lang w:val="nb-NO"/>
        </w:rPr>
        <w:t>Hình thức 1: Mức lương theo tháng, làm việc đủ thời gian theo tháng:</w:t>
      </w:r>
    </w:p>
    <w:p w14:paraId="259A52E7" w14:textId="77777777" w:rsidR="00E652D8" w:rsidRPr="00E652D8" w:rsidRDefault="00E652D8" w:rsidP="00E652D8">
      <w:pPr>
        <w:spacing w:after="60"/>
        <w:ind w:firstLine="720"/>
        <w:jc w:val="both"/>
        <w:rPr>
          <w:szCs w:val="28"/>
          <w:lang w:val="nb-NO"/>
        </w:rPr>
      </w:pPr>
      <w:r w:rsidRPr="00E652D8">
        <w:rPr>
          <w:szCs w:val="28"/>
          <w:lang w:val="nb-NO"/>
        </w:rPr>
        <w:t>Mức 1: 100.000.000 đồng/người/tháng;</w:t>
      </w:r>
    </w:p>
    <w:p w14:paraId="2C6B2EE0" w14:textId="77777777" w:rsidR="00E652D8" w:rsidRPr="00E652D8" w:rsidRDefault="00E652D8" w:rsidP="00E652D8">
      <w:pPr>
        <w:spacing w:after="60"/>
        <w:ind w:firstLine="720"/>
        <w:jc w:val="both"/>
        <w:rPr>
          <w:szCs w:val="28"/>
          <w:lang w:val="nb-NO"/>
        </w:rPr>
      </w:pPr>
      <w:r w:rsidRPr="00E652D8">
        <w:rPr>
          <w:szCs w:val="28"/>
          <w:lang w:val="nb-NO"/>
        </w:rPr>
        <w:t>Mức 2: 50.000.000 đồng/người/tháng;</w:t>
      </w:r>
    </w:p>
    <w:p w14:paraId="26F221BE" w14:textId="77777777" w:rsidR="00E652D8" w:rsidRPr="00E652D8" w:rsidRDefault="00E652D8" w:rsidP="00E652D8">
      <w:pPr>
        <w:spacing w:after="60"/>
        <w:ind w:firstLine="720"/>
        <w:jc w:val="both"/>
        <w:rPr>
          <w:szCs w:val="28"/>
          <w:lang w:val="nb-NO"/>
        </w:rPr>
      </w:pPr>
      <w:r w:rsidRPr="00E652D8">
        <w:rPr>
          <w:szCs w:val="28"/>
          <w:lang w:val="nb-NO"/>
        </w:rPr>
        <w:t>Mức 3: 30.000.000 đồng/người/tháng.</w:t>
      </w:r>
    </w:p>
    <w:p w14:paraId="32052BC0" w14:textId="77777777" w:rsidR="00E652D8" w:rsidRPr="00E652D8" w:rsidRDefault="00E652D8" w:rsidP="00E652D8">
      <w:pPr>
        <w:spacing w:after="60"/>
        <w:ind w:firstLine="720"/>
        <w:jc w:val="both"/>
        <w:rPr>
          <w:szCs w:val="28"/>
          <w:lang w:val="nb-NO"/>
        </w:rPr>
      </w:pPr>
      <w:r w:rsidRPr="00E652D8">
        <w:rPr>
          <w:szCs w:val="28"/>
          <w:lang w:val="nb-NO"/>
        </w:rPr>
        <w:t>Hình thức 2: Mức lương theo thỏa thuận đối với trường hợp thuê khoán công việc, sản phẩm: Tùy theo lĩnh vực, yêu cầu, tính chất, khối lượng công việc, năng lực, trình độ, kinh nghiệm công tác của ứng viên, cơ quan, đơn vị sử dụng đề xuất thỏa thuận mức hợp đồng thuê chuyên gia phù hợp (bao gồm lương, chi phí đi lại, thuê nhà ở và các chế độ hỗ trợ cần thiết khác);</w:t>
      </w:r>
    </w:p>
    <w:p w14:paraId="0B6C214C" w14:textId="77777777" w:rsidR="00E652D8" w:rsidRPr="00E652D8" w:rsidRDefault="00E652D8" w:rsidP="00E652D8">
      <w:pPr>
        <w:spacing w:after="60"/>
        <w:ind w:firstLine="720"/>
        <w:jc w:val="both"/>
        <w:rPr>
          <w:szCs w:val="28"/>
          <w:lang w:val="nb-NO"/>
        </w:rPr>
      </w:pPr>
      <w:r w:rsidRPr="00E652D8">
        <w:rPr>
          <w:szCs w:val="28"/>
          <w:lang w:val="nb-NO"/>
        </w:rPr>
        <w:t>b) Tỉnh hỗ trợ 100% thuế thu nhập của các đối tượng được hưởng mức thu nhập theo quy định tại điểm a khoản 1 này.</w:t>
      </w:r>
    </w:p>
    <w:p w14:paraId="4E460B18" w14:textId="65FD053C" w:rsidR="00E652D8" w:rsidRPr="00E652D8" w:rsidRDefault="003F2764" w:rsidP="00DC5767">
      <w:pPr>
        <w:tabs>
          <w:tab w:val="left" w:pos="4648"/>
        </w:tabs>
        <w:spacing w:after="60"/>
        <w:ind w:firstLine="720"/>
        <w:jc w:val="both"/>
        <w:rPr>
          <w:szCs w:val="28"/>
          <w:lang w:val="nb-NO"/>
        </w:rPr>
      </w:pPr>
      <w:r>
        <w:rPr>
          <w:szCs w:val="28"/>
          <w:lang w:val="nb-NO"/>
        </w:rPr>
        <w:lastRenderedPageBreak/>
        <w:t>2. Về chế độ phúc lợi</w:t>
      </w:r>
      <w:r w:rsidR="00E652D8" w:rsidRPr="00E652D8">
        <w:rPr>
          <w:szCs w:val="28"/>
          <w:lang w:val="nb-NO"/>
        </w:rPr>
        <w:t>: áp dụng quy định tại điể</w:t>
      </w:r>
      <w:r w:rsidR="00B078F4">
        <w:rPr>
          <w:szCs w:val="28"/>
          <w:lang w:val="nb-NO"/>
        </w:rPr>
        <w:t>m a khoản 4 Điều 7 Quy định này, thời gian áp dụng tối đa 24 tháng.</w:t>
      </w:r>
    </w:p>
    <w:p w14:paraId="7024712E" w14:textId="1031AE71" w:rsidR="00E652D8" w:rsidRPr="00E652D8" w:rsidRDefault="00E652D8" w:rsidP="00E652D8">
      <w:pPr>
        <w:spacing w:after="60"/>
        <w:ind w:firstLine="720"/>
        <w:jc w:val="both"/>
        <w:rPr>
          <w:szCs w:val="28"/>
          <w:lang w:val="nb-NO"/>
        </w:rPr>
      </w:pPr>
      <w:r w:rsidRPr="00E652D8">
        <w:rPr>
          <w:szCs w:val="28"/>
          <w:lang w:val="nb-NO"/>
        </w:rPr>
        <w:t xml:space="preserve">3. Chính sách về khuyến khích, khen thưởng thực hiện theo quy định tại </w:t>
      </w:r>
      <w:r w:rsidR="00C50676">
        <w:rPr>
          <w:szCs w:val="28"/>
          <w:lang w:val="nb-NO"/>
        </w:rPr>
        <w:t xml:space="preserve">điểm b, c, d </w:t>
      </w:r>
      <w:r w:rsidRPr="00E652D8">
        <w:rPr>
          <w:szCs w:val="28"/>
          <w:lang w:val="nb-NO"/>
        </w:rPr>
        <w:t>khoản 3 Điều 7 của Quy định này.</w:t>
      </w:r>
    </w:p>
    <w:p w14:paraId="00564753" w14:textId="187297C5" w:rsidR="000653EE" w:rsidRDefault="00E652D8" w:rsidP="00E652D8">
      <w:pPr>
        <w:spacing w:after="60"/>
        <w:ind w:firstLine="720"/>
        <w:jc w:val="both"/>
        <w:rPr>
          <w:szCs w:val="28"/>
          <w:lang w:val="nb-NO"/>
        </w:rPr>
      </w:pPr>
      <w:r w:rsidRPr="00E652D8">
        <w:rPr>
          <w:szCs w:val="28"/>
          <w:lang w:val="nb-NO"/>
        </w:rPr>
        <w:t>4. Trường hợp là chuyên gia, nhà khoa học đầu ngành là người Việt Nam ở nước ngoài hoặc là người nước ngoài được hưởng các chính sách ưu đãi nêu tại khoản 1, 2, 3 Điều này và hưởng các chính sách ưu tiên, hỗ trợ quy định tại Điều 12 và 13 Nghị định số 179/2024/NĐ-CP; Điều 8, 9, 10 Nghị định 249/2025/NĐ-CP.</w:t>
      </w:r>
    </w:p>
    <w:p w14:paraId="4EDD7B55" w14:textId="12F9CB8E" w:rsidR="00713D18" w:rsidRPr="008E57EE" w:rsidRDefault="008E57EE" w:rsidP="008E57EE">
      <w:pPr>
        <w:spacing w:after="60"/>
        <w:jc w:val="both"/>
        <w:rPr>
          <w:b/>
          <w:szCs w:val="28"/>
          <w:lang w:val="nb-NO"/>
        </w:rPr>
      </w:pPr>
      <w:r w:rsidRPr="008E57EE">
        <w:rPr>
          <w:b/>
          <w:szCs w:val="28"/>
          <w:lang w:val="nb-NO"/>
        </w:rPr>
        <w:tab/>
        <w:t>3.2. Chính sách thu hút đối với nhân lực chất lượng cao làm việc tại các cơ quan, đơn vị Trung ương đóng trên địa bàn tỉnh</w:t>
      </w:r>
    </w:p>
    <w:p w14:paraId="73211CD8" w14:textId="4459A487" w:rsidR="008E57EE" w:rsidRPr="00251548" w:rsidRDefault="00251548" w:rsidP="008E57EE">
      <w:pPr>
        <w:spacing w:after="60"/>
        <w:jc w:val="both"/>
        <w:rPr>
          <w:b/>
          <w:i/>
          <w:szCs w:val="28"/>
          <w:lang w:val="nb-NO"/>
        </w:rPr>
      </w:pPr>
      <w:r w:rsidRPr="00251548">
        <w:rPr>
          <w:b/>
          <w:i/>
          <w:szCs w:val="28"/>
          <w:lang w:val="nb-NO"/>
        </w:rPr>
        <w:tab/>
        <w:t>3.2.1. Đối tượng thu hút</w:t>
      </w:r>
    </w:p>
    <w:p w14:paraId="4C17844F" w14:textId="77777777" w:rsidR="00E71D16" w:rsidRPr="00E71D16" w:rsidRDefault="00251548" w:rsidP="00E71D16">
      <w:pPr>
        <w:spacing w:after="60"/>
        <w:jc w:val="both"/>
        <w:rPr>
          <w:szCs w:val="28"/>
          <w:lang w:val="nb-NO"/>
        </w:rPr>
      </w:pPr>
      <w:r>
        <w:rPr>
          <w:szCs w:val="28"/>
          <w:lang w:val="nb-NO"/>
        </w:rPr>
        <w:tab/>
      </w:r>
      <w:r w:rsidR="00E71D16" w:rsidRPr="00E71D16">
        <w:rPr>
          <w:szCs w:val="28"/>
          <w:lang w:val="nb-NO"/>
        </w:rPr>
        <w:t>a) Có giải thưởng nghiên cứu cấp quốc gia, quốc tế hoặc các công trình nghiên cứu khoa học, góp phần đổi mới, phát triển ngành, lĩnh vực khoa học, công nghệ, đổi mới sáng tạo và chuyển đổi số từ cấp tỉnh, bộ, ngành trở lên;</w:t>
      </w:r>
    </w:p>
    <w:p w14:paraId="3D3B9720" w14:textId="77777777" w:rsidR="00E71D16" w:rsidRPr="00E71D16" w:rsidRDefault="00E71D16" w:rsidP="00E71D16">
      <w:pPr>
        <w:spacing w:after="60"/>
        <w:ind w:firstLine="720"/>
        <w:jc w:val="both"/>
        <w:rPr>
          <w:szCs w:val="28"/>
          <w:lang w:val="nb-NO"/>
        </w:rPr>
      </w:pPr>
      <w:r w:rsidRPr="00E71D16">
        <w:rPr>
          <w:szCs w:val="28"/>
          <w:lang w:val="nb-NO"/>
        </w:rPr>
        <w:t>b) Tác giả chính của tối thiểu 04 công trình được công bố trên các tạp chí khoa học uy tín quốc tế theo danh mục ISI và SCOPUS theo hướng dẫn của Bộ Khoa học và Công nghệ;</w:t>
      </w:r>
    </w:p>
    <w:p w14:paraId="32218AF5" w14:textId="77777777" w:rsidR="00E71D16" w:rsidRPr="00E71D16" w:rsidRDefault="00E71D16" w:rsidP="00E71D16">
      <w:pPr>
        <w:spacing w:after="60"/>
        <w:ind w:firstLine="720"/>
        <w:jc w:val="both"/>
        <w:rPr>
          <w:szCs w:val="28"/>
          <w:lang w:val="nb-NO"/>
        </w:rPr>
      </w:pPr>
      <w:r w:rsidRPr="00E71D16">
        <w:rPr>
          <w:szCs w:val="28"/>
          <w:lang w:val="nb-NO"/>
        </w:rPr>
        <w:t>c) Có phát minh, sáng chế, cải tiến kỹ thuật, sáng kiến nâng cao hiệu quả công tác, hiệu suất công việc hoặc giải pháp đột phá, sản phẩm khoa học, công nghệ tạo ra kết quả cụ thể có giá trị cao, đóng góp quan trọng cho sự phát triển ngành, lĩnh vực khoa học, công nghệ, đổi mới sáng tạo và chuyển đổi số, được cấp có thẩm quyền công nhận, khen thưởng từ cấp tỉnh, bộ, ngành trở lên;</w:t>
      </w:r>
    </w:p>
    <w:p w14:paraId="4C7F7FAE" w14:textId="77777777" w:rsidR="00E71D16" w:rsidRDefault="00E71D16" w:rsidP="00E71D16">
      <w:pPr>
        <w:spacing w:after="60"/>
        <w:ind w:firstLine="720"/>
        <w:jc w:val="both"/>
        <w:rPr>
          <w:szCs w:val="28"/>
          <w:lang w:val="nb-NO"/>
        </w:rPr>
      </w:pPr>
      <w:r w:rsidRPr="00E71D16">
        <w:rPr>
          <w:szCs w:val="28"/>
          <w:lang w:val="nb-NO"/>
        </w:rPr>
        <w:t>d) Có thành tích công tác đặc biệt xuất sắc, vượt trội so với yêu cầu của vị trí đang đảm nhiệm (tối thiểu 02 năm liền kề tại thời điểm thu hút hoàn thành xuất sắc nhiệm vụ và được công nhận bởi cơ quan, đơn vị đang quản lý, sử dụng) hoặc có thành tích thực tiễn đặc biệt xuất sắc được cấp có thẩm quyền xem xét, quyết định.</w:t>
      </w:r>
    </w:p>
    <w:p w14:paraId="1AB7D36C" w14:textId="266003D3" w:rsidR="00251548" w:rsidRPr="00251548" w:rsidRDefault="00251548" w:rsidP="00E71D16">
      <w:pPr>
        <w:spacing w:after="60"/>
        <w:jc w:val="both"/>
        <w:rPr>
          <w:b/>
          <w:i/>
          <w:szCs w:val="28"/>
          <w:lang w:val="nb-NO"/>
        </w:rPr>
      </w:pPr>
      <w:r w:rsidRPr="00251548">
        <w:rPr>
          <w:b/>
          <w:i/>
          <w:szCs w:val="28"/>
          <w:lang w:val="nb-NO"/>
        </w:rPr>
        <w:t xml:space="preserve">3.2.2. Chính sách thu hút </w:t>
      </w:r>
    </w:p>
    <w:p w14:paraId="19368511" w14:textId="77777777" w:rsidR="00251548" w:rsidRPr="00251548" w:rsidRDefault="00251548" w:rsidP="00251548">
      <w:pPr>
        <w:spacing w:after="60"/>
        <w:ind w:firstLine="720"/>
        <w:jc w:val="both"/>
        <w:rPr>
          <w:szCs w:val="28"/>
          <w:lang w:val="nb-NO"/>
        </w:rPr>
      </w:pPr>
      <w:r w:rsidRPr="00251548">
        <w:rPr>
          <w:szCs w:val="28"/>
          <w:lang w:val="nb-NO"/>
        </w:rPr>
        <w:t xml:space="preserve">1. Về mức thu nhập ban đầu </w:t>
      </w:r>
    </w:p>
    <w:p w14:paraId="5B9BA4CE" w14:textId="77777777" w:rsidR="00251548" w:rsidRPr="00251548" w:rsidRDefault="00251548" w:rsidP="00251548">
      <w:pPr>
        <w:spacing w:after="60"/>
        <w:ind w:firstLine="720"/>
        <w:jc w:val="both"/>
        <w:rPr>
          <w:szCs w:val="28"/>
          <w:lang w:val="nb-NO"/>
        </w:rPr>
      </w:pPr>
      <w:r w:rsidRPr="00251548">
        <w:rPr>
          <w:szCs w:val="28"/>
          <w:lang w:val="nb-NO"/>
        </w:rPr>
        <w:t xml:space="preserve">Áp dụng mức hỗ trợ thu nhập ban đầu tối đa 100.000.000 đồng (một trăm triệu đồng) đối với nhân lực được thu hút. Mức hỗ trợ thu nhập ban đầu chỉ áp dụng 01 lần và được thực hiện cho lần ký hợp đồng đầu tiên. </w:t>
      </w:r>
    </w:p>
    <w:p w14:paraId="7D0E658C" w14:textId="2BF302E9" w:rsidR="00251548" w:rsidRPr="00251548" w:rsidRDefault="00251548" w:rsidP="00251548">
      <w:pPr>
        <w:spacing w:after="60"/>
        <w:ind w:firstLine="720"/>
        <w:jc w:val="both"/>
        <w:rPr>
          <w:szCs w:val="28"/>
          <w:lang w:val="nb-NO"/>
        </w:rPr>
      </w:pPr>
      <w:r w:rsidRPr="00251548">
        <w:rPr>
          <w:szCs w:val="28"/>
          <w:lang w:val="nb-NO"/>
        </w:rPr>
        <w:t>2. Về chế độ phúc lợi: áp dụng quy định tại điể</w:t>
      </w:r>
      <w:r w:rsidR="007A09E3">
        <w:rPr>
          <w:szCs w:val="28"/>
          <w:lang w:val="nb-NO"/>
        </w:rPr>
        <w:t>m a khoản 4 Điều 7 Quy định này, thời gian áp dụng tối đa 12 tháng.</w:t>
      </w:r>
    </w:p>
    <w:p w14:paraId="2C5AAF96" w14:textId="2328DCD5" w:rsidR="00251548" w:rsidRPr="00251548" w:rsidRDefault="00251548" w:rsidP="00251548">
      <w:pPr>
        <w:spacing w:after="60"/>
        <w:ind w:firstLine="720"/>
        <w:jc w:val="both"/>
        <w:rPr>
          <w:szCs w:val="28"/>
          <w:lang w:val="nb-NO"/>
        </w:rPr>
      </w:pPr>
      <w:r w:rsidRPr="00251548">
        <w:rPr>
          <w:szCs w:val="28"/>
          <w:lang w:val="nb-NO"/>
        </w:rPr>
        <w:t xml:space="preserve">3. Chính sách về khuyến khích, khen thưởng thực hiện theo quy định tại </w:t>
      </w:r>
      <w:r w:rsidR="007E2D4B">
        <w:rPr>
          <w:szCs w:val="28"/>
          <w:lang w:val="nb-NO"/>
        </w:rPr>
        <w:t xml:space="preserve">điểm b, c, d </w:t>
      </w:r>
      <w:r w:rsidRPr="00251548">
        <w:rPr>
          <w:szCs w:val="28"/>
          <w:lang w:val="nb-NO"/>
        </w:rPr>
        <w:t>khoản 3 Điều 7 của Quy định này.</w:t>
      </w:r>
    </w:p>
    <w:p w14:paraId="31A216C5" w14:textId="2E0ECD8F" w:rsidR="00251548" w:rsidRPr="00E652D8" w:rsidRDefault="00251548" w:rsidP="00251548">
      <w:pPr>
        <w:spacing w:after="60"/>
        <w:ind w:firstLine="720"/>
        <w:jc w:val="both"/>
        <w:rPr>
          <w:szCs w:val="28"/>
          <w:lang w:val="nb-NO"/>
        </w:rPr>
      </w:pPr>
      <w:r w:rsidRPr="00251548">
        <w:rPr>
          <w:szCs w:val="28"/>
          <w:lang w:val="nb-NO"/>
        </w:rPr>
        <w:t>4. Trường hợp là chuyên gia, nhà khoa học đầu ngành là người Việt Nam ở nước ngoài hoặc là người nước ngoài được hưởng các chính sách ưu đãi nêu tại khoản 1, 2, 3 Điều này và hưởng các chính sách ưu tiên, hỗ trợ quy định tại Điều 12 và 13 Nghị định số 179/2024/NĐ-CP; Điều 8, 9, 10 Nghị định 249/2025/NĐ-CP.</w:t>
      </w:r>
    </w:p>
    <w:p w14:paraId="7C95AC04" w14:textId="0506AF7B" w:rsidR="00F1537D" w:rsidRDefault="00F1537D" w:rsidP="00FE0814">
      <w:pPr>
        <w:spacing w:after="60"/>
        <w:ind w:firstLine="720"/>
        <w:jc w:val="both"/>
        <w:rPr>
          <w:b/>
          <w:szCs w:val="28"/>
          <w:lang w:val="nb-NO"/>
        </w:rPr>
      </w:pPr>
      <w:r>
        <w:rPr>
          <w:b/>
          <w:szCs w:val="28"/>
          <w:lang w:val="nb-NO"/>
        </w:rPr>
        <w:lastRenderedPageBreak/>
        <w:t>V. DỰ KIẾN NGUỒN LỰC, ĐIỀU KIỆN ĐẢM BẢO THI HÀNH VĂN BẢN</w:t>
      </w:r>
      <w:r w:rsidR="00C16432" w:rsidRPr="00C16432">
        <w:t xml:space="preserve"> </w:t>
      </w:r>
      <w:r w:rsidR="00C16432">
        <w:t xml:space="preserve">VÀ </w:t>
      </w:r>
      <w:r w:rsidR="00C16432" w:rsidRPr="00C16432">
        <w:rPr>
          <w:b/>
          <w:szCs w:val="28"/>
          <w:lang w:val="nb-NO"/>
        </w:rPr>
        <w:t xml:space="preserve">THỜI GIAN </w:t>
      </w:r>
      <w:r w:rsidR="00C16432">
        <w:rPr>
          <w:b/>
          <w:szCs w:val="28"/>
          <w:lang w:val="nb-NO"/>
        </w:rPr>
        <w:t>TRÌNH THÔNG QUA/BAN HÀNH</w:t>
      </w:r>
    </w:p>
    <w:p w14:paraId="0F361DBC" w14:textId="77777777" w:rsidR="00C16432" w:rsidRPr="00C16432" w:rsidRDefault="00C16432" w:rsidP="00FE0814">
      <w:pPr>
        <w:spacing w:after="60"/>
        <w:ind w:firstLine="720"/>
        <w:jc w:val="both"/>
        <w:rPr>
          <w:b/>
        </w:rPr>
      </w:pPr>
      <w:r w:rsidRPr="00C16432">
        <w:rPr>
          <w:b/>
        </w:rPr>
        <w:t>1. Dự kiến nguồn lực, điều kiện bảo đảm cho việc thi hành Nghị quyết</w:t>
      </w:r>
    </w:p>
    <w:p w14:paraId="2A1F6793" w14:textId="22652E28" w:rsidR="00C16432" w:rsidRPr="00C16432" w:rsidRDefault="00C16432" w:rsidP="00FE0814">
      <w:pPr>
        <w:spacing w:after="60"/>
        <w:ind w:firstLine="720"/>
        <w:jc w:val="both"/>
      </w:pPr>
      <w:r w:rsidRPr="00C16432">
        <w:t>a) Nguồn lực</w:t>
      </w:r>
      <w:r w:rsidR="000D6A88">
        <w:t xml:space="preserve"> kinh phí thực hiện: Ngân sách nhà nước theo phân cấp ngân sách hiện hành từ nguồn phát triển khoa học, công nghệ, đổi mới sáng tạo và chuyển đổi số.</w:t>
      </w:r>
    </w:p>
    <w:p w14:paraId="11D547AD" w14:textId="3769145B" w:rsidR="00C16432" w:rsidRPr="00C16432" w:rsidRDefault="00C16432" w:rsidP="00FE0814">
      <w:pPr>
        <w:spacing w:after="60"/>
        <w:ind w:firstLine="720"/>
        <w:jc w:val="both"/>
      </w:pPr>
      <w:r w:rsidRPr="00C16432">
        <w:t xml:space="preserve">Tổng số kinh phí dự kiến </w:t>
      </w:r>
      <w:r w:rsidR="00675430">
        <w:t xml:space="preserve">thu hút </w:t>
      </w:r>
      <w:r w:rsidRPr="00C16432">
        <w:t xml:space="preserve">hỗ trợ </w:t>
      </w:r>
      <w:r w:rsidR="000D6A88">
        <w:t>trong giai đoạn 2026-2030</w:t>
      </w:r>
      <w:r w:rsidRPr="00C16432">
        <w:t>:</w:t>
      </w:r>
      <w:r w:rsidR="00675430">
        <w:t xml:space="preserve"> 140,250</w:t>
      </w:r>
      <w:r w:rsidRPr="00C16432">
        <w:t xml:space="preserve"> triệu đồng. </w:t>
      </w:r>
    </w:p>
    <w:p w14:paraId="48D30C71" w14:textId="77777777" w:rsidR="00C16432" w:rsidRPr="00C16432" w:rsidRDefault="00C16432" w:rsidP="00FE0814">
      <w:pPr>
        <w:spacing w:after="60"/>
        <w:ind w:firstLine="720"/>
        <w:jc w:val="both"/>
      </w:pPr>
      <w:r w:rsidRPr="00C16432">
        <w:t>b) Điều kiện bảo đảm cho việc thi hành Nghị quyết</w:t>
      </w:r>
    </w:p>
    <w:p w14:paraId="63912DCE" w14:textId="58572AD2" w:rsidR="00C16432" w:rsidRPr="00C16432" w:rsidRDefault="00C16432" w:rsidP="00FE0814">
      <w:pPr>
        <w:spacing w:after="60"/>
        <w:ind w:firstLine="720"/>
        <w:jc w:val="both"/>
      </w:pPr>
      <w:r w:rsidRPr="00C16432">
        <w:t>-  Ủy ban nhân dân tỉnh quy định trình tự</w:t>
      </w:r>
      <w:r w:rsidR="00FE7E30">
        <w:t xml:space="preserve"> thu hút,</w:t>
      </w:r>
      <w:r w:rsidRPr="00C16432">
        <w:t xml:space="preserve"> hỗ trợ và tổ chức triển khai thực hiện Nghị quyết này.</w:t>
      </w:r>
    </w:p>
    <w:p w14:paraId="5397211C" w14:textId="77777777" w:rsidR="00C16432" w:rsidRPr="00C16432" w:rsidRDefault="00C16432" w:rsidP="00FE0814">
      <w:pPr>
        <w:spacing w:after="60"/>
        <w:ind w:firstLine="720"/>
        <w:jc w:val="both"/>
      </w:pPr>
      <w:r w:rsidRPr="00C16432">
        <w:t>-  Thường trực Hội đồng nhân dân tỉnh, các Ban của Hội đồng nhân dân tỉnh, các Tổ đại biểu Hội đồng nhân dân tỉnh và các đại biểu Hội đồng nhân dân tỉnh giám sát việc thực hiện Nghị quyết này.</w:t>
      </w:r>
    </w:p>
    <w:p w14:paraId="67DE10E0" w14:textId="77777777" w:rsidR="00C16432" w:rsidRPr="00C16432" w:rsidRDefault="00C16432" w:rsidP="00FE0814">
      <w:pPr>
        <w:spacing w:after="60"/>
        <w:ind w:firstLine="720"/>
        <w:jc w:val="both"/>
        <w:rPr>
          <w:b/>
        </w:rPr>
      </w:pPr>
      <w:r w:rsidRPr="00C16432">
        <w:rPr>
          <w:b/>
        </w:rPr>
        <w:t>2. Thời gian trình thông qua</w:t>
      </w:r>
    </w:p>
    <w:p w14:paraId="02B72605" w14:textId="156300A5" w:rsidR="00FE0814" w:rsidRPr="00FE7E30" w:rsidRDefault="00C16432" w:rsidP="000D6A88">
      <w:pPr>
        <w:spacing w:after="60"/>
        <w:ind w:firstLine="720"/>
        <w:jc w:val="both"/>
      </w:pPr>
      <w:r w:rsidRPr="00FE7E30">
        <w:t>Thời gian dự kiến trình Hội đồng nhân dân tỉnh xem xét, thông qua tại Kỳ họp …………….. Hội đồng nhân dân tỉnh năm 2026.</w:t>
      </w:r>
    </w:p>
    <w:p w14:paraId="5EE74F9C" w14:textId="5E1029E7" w:rsidR="00C30F50" w:rsidRDefault="00C30F50" w:rsidP="00FE0814">
      <w:pPr>
        <w:spacing w:after="60"/>
        <w:ind w:firstLine="720"/>
        <w:jc w:val="both"/>
        <w:rPr>
          <w:b/>
          <w:szCs w:val="28"/>
          <w:lang w:val="nb-NO"/>
        </w:rPr>
      </w:pPr>
      <w:r>
        <w:rPr>
          <w:b/>
          <w:szCs w:val="28"/>
          <w:lang w:val="nb-NO"/>
        </w:rPr>
        <w:t xml:space="preserve">VI. </w:t>
      </w:r>
      <w:r w:rsidR="00FE75E7" w:rsidRPr="00FE75E7">
        <w:rPr>
          <w:b/>
          <w:szCs w:val="28"/>
          <w:lang w:val="nb-NO"/>
        </w:rPr>
        <w:t>NHỮNG VẤN ĐỀ XIN Ý KIẾN (NẾU CÓ): Không</w:t>
      </w:r>
    </w:p>
    <w:p w14:paraId="1467CEA6" w14:textId="5F826DF5" w:rsidR="00A961B3" w:rsidRDefault="00CB51F7" w:rsidP="00FE0814">
      <w:pPr>
        <w:spacing w:after="60"/>
        <w:ind w:firstLine="720"/>
        <w:jc w:val="both"/>
      </w:pPr>
      <w:r>
        <w:t xml:space="preserve">Trên đây là Tờ trình về </w:t>
      </w:r>
      <w:r w:rsidR="00FE75E7">
        <w:t>dự thảo</w:t>
      </w:r>
      <w:r>
        <w:t xml:space="preserve"> </w:t>
      </w:r>
      <w:r w:rsidRPr="00CB51F7">
        <w:t xml:space="preserve">Nghị quyết quy định chính sách thu </w:t>
      </w:r>
      <w:r w:rsidR="00A0395E">
        <w:t xml:space="preserve">hút, phát triển nhân lực chất lượng cao </w:t>
      </w:r>
      <w:r w:rsidRPr="00CB51F7">
        <w:t>trong lĩnh vực khoa học công nghệ, đổi mới sáng tạo và chuyển đổi số của tỉnh Khánh Hòa</w:t>
      </w:r>
      <w:r>
        <w:t>, UBND tỉnh kính trình Thường trực Hội đồng nhân dân tỉnh xem xét, quyết định./.</w:t>
      </w:r>
    </w:p>
    <w:p w14:paraId="741BBCB5" w14:textId="77777777" w:rsidR="00FE75E7" w:rsidRPr="00FE75E7" w:rsidRDefault="00FE75E7" w:rsidP="00FE0814">
      <w:pPr>
        <w:spacing w:after="60"/>
        <w:ind w:firstLine="720"/>
        <w:jc w:val="both"/>
        <w:rPr>
          <w:i/>
        </w:rPr>
      </w:pPr>
      <w:r w:rsidRPr="00FE75E7">
        <w:rPr>
          <w:i/>
        </w:rPr>
        <w:t>Gửi kèm theo hồ sơ gồm:</w:t>
      </w:r>
    </w:p>
    <w:p w14:paraId="6723734C" w14:textId="114F926C" w:rsidR="00FE75E7" w:rsidRPr="000D6A88" w:rsidRDefault="00286E36" w:rsidP="000D6A88">
      <w:pPr>
        <w:pStyle w:val="ListParagraph"/>
        <w:numPr>
          <w:ilvl w:val="0"/>
          <w:numId w:val="27"/>
        </w:numPr>
        <w:spacing w:after="60"/>
        <w:jc w:val="both"/>
        <w:rPr>
          <w:i/>
        </w:rPr>
      </w:pPr>
      <w:r w:rsidRPr="000D6A88">
        <w:rPr>
          <w:i/>
        </w:rPr>
        <w:t>Dự thảo Nghị quyết;</w:t>
      </w:r>
      <w:r w:rsidR="00FE75E7" w:rsidRPr="000D6A88">
        <w:rPr>
          <w:i/>
        </w:rPr>
        <w:t xml:space="preserve"> </w:t>
      </w:r>
    </w:p>
    <w:p w14:paraId="73F43DE7" w14:textId="61BC66C8" w:rsidR="000D6A88" w:rsidRDefault="000D6A88" w:rsidP="000D6A88">
      <w:pPr>
        <w:pStyle w:val="ListParagraph"/>
        <w:numPr>
          <w:ilvl w:val="0"/>
          <w:numId w:val="27"/>
        </w:numPr>
        <w:spacing w:after="60"/>
        <w:jc w:val="both"/>
        <w:rPr>
          <w:i/>
        </w:rPr>
      </w:pPr>
      <w:r>
        <w:rPr>
          <w:i/>
        </w:rPr>
        <w:t>Báo cáo đánh giá thực trạng quan hệ xã hội;</w:t>
      </w:r>
    </w:p>
    <w:p w14:paraId="13BFF481" w14:textId="5F32A25E" w:rsidR="000D6A88" w:rsidRDefault="000D6A88" w:rsidP="000D6A88">
      <w:pPr>
        <w:pStyle w:val="ListParagraph"/>
        <w:numPr>
          <w:ilvl w:val="0"/>
          <w:numId w:val="27"/>
        </w:numPr>
        <w:spacing w:after="60"/>
        <w:jc w:val="both"/>
        <w:rPr>
          <w:i/>
        </w:rPr>
      </w:pPr>
      <w:r>
        <w:rPr>
          <w:i/>
        </w:rPr>
        <w:t>Bản thuyết minh nội dung dự thảo;</w:t>
      </w:r>
    </w:p>
    <w:p w14:paraId="348BCB0A" w14:textId="6A9542E9" w:rsidR="000D6A88" w:rsidRDefault="000D6A88" w:rsidP="000D6A88">
      <w:pPr>
        <w:pStyle w:val="ListParagraph"/>
        <w:numPr>
          <w:ilvl w:val="0"/>
          <w:numId w:val="27"/>
        </w:numPr>
        <w:spacing w:after="60"/>
        <w:jc w:val="both"/>
        <w:rPr>
          <w:i/>
        </w:rPr>
      </w:pPr>
      <w:r>
        <w:rPr>
          <w:i/>
        </w:rPr>
        <w:t>Bản tiếp thu ý kiến của các cơ quan, đơn vị;</w:t>
      </w:r>
    </w:p>
    <w:p w14:paraId="7B34DF86" w14:textId="71A56176" w:rsidR="000D6A88" w:rsidRDefault="000D6A88" w:rsidP="000D6A88">
      <w:pPr>
        <w:pStyle w:val="ListParagraph"/>
        <w:numPr>
          <w:ilvl w:val="0"/>
          <w:numId w:val="27"/>
        </w:numPr>
        <w:spacing w:after="60"/>
        <w:jc w:val="both"/>
        <w:rPr>
          <w:i/>
        </w:rPr>
      </w:pPr>
      <w:r>
        <w:rPr>
          <w:i/>
        </w:rPr>
        <w:t>Báo cáo thẩm định của Sở Tư pháp;</w:t>
      </w:r>
    </w:p>
    <w:p w14:paraId="7098DC1B" w14:textId="272F22C0" w:rsidR="000D6A88" w:rsidRPr="000D6A88" w:rsidRDefault="000D6A88" w:rsidP="000D6A88">
      <w:pPr>
        <w:pStyle w:val="ListParagraph"/>
        <w:numPr>
          <w:ilvl w:val="0"/>
          <w:numId w:val="27"/>
        </w:numPr>
        <w:spacing w:after="60"/>
        <w:jc w:val="both"/>
        <w:rPr>
          <w:i/>
        </w:rPr>
      </w:pPr>
      <w:r>
        <w:rPr>
          <w:i/>
        </w:rPr>
        <w:t>Báo cáo giải trình, tiếp thu ý kiến thẩm định đối với dự thảo Nghị quyết.</w:t>
      </w:r>
    </w:p>
    <w:p w14:paraId="6D6F78C3" w14:textId="77777777" w:rsidR="00754313" w:rsidRPr="006406B4" w:rsidRDefault="009E6684" w:rsidP="00FE0814">
      <w:pPr>
        <w:spacing w:after="60"/>
        <w:jc w:val="both"/>
        <w:rPr>
          <w:b/>
          <w:szCs w:val="28"/>
          <w:lang w:val="nb-NO"/>
        </w:rPr>
      </w:pPr>
      <w:r>
        <w:rPr>
          <w:noProof/>
        </w:rPr>
        <mc:AlternateContent>
          <mc:Choice Requires="wps">
            <w:drawing>
              <wp:anchor distT="0" distB="0" distL="114300" distR="114300" simplePos="0" relativeHeight="251659264" behindDoc="0" locked="0" layoutInCell="1" allowOverlap="1" wp14:anchorId="320ABE33" wp14:editId="612F7FA5">
                <wp:simplePos x="0" y="0"/>
                <wp:positionH relativeFrom="column">
                  <wp:posOffset>-62230</wp:posOffset>
                </wp:positionH>
                <wp:positionV relativeFrom="paragraph">
                  <wp:posOffset>294640</wp:posOffset>
                </wp:positionV>
                <wp:extent cx="2145665" cy="1352550"/>
                <wp:effectExtent l="0" t="0" r="0" b="0"/>
                <wp:wrapNone/>
                <wp:docPr id="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5665" cy="135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2A349D" w14:textId="77777777" w:rsidR="00B60B95" w:rsidRDefault="00B60B95" w:rsidP="006645E4">
                            <w:pPr>
                              <w:rPr>
                                <w:sz w:val="22"/>
                              </w:rPr>
                            </w:pPr>
                            <w:r>
                              <w:rPr>
                                <w:b/>
                                <w:bCs/>
                                <w:i/>
                                <w:iCs/>
                                <w:sz w:val="24"/>
                              </w:rPr>
                              <w:t>Nơi nhận</w:t>
                            </w:r>
                            <w:r>
                              <w:rPr>
                                <w:sz w:val="24"/>
                              </w:rPr>
                              <w:t>:</w:t>
                            </w:r>
                          </w:p>
                          <w:p w14:paraId="6931409A" w14:textId="77777777" w:rsidR="00B60B95" w:rsidRDefault="00B60B95" w:rsidP="006645E4">
                            <w:pPr>
                              <w:rPr>
                                <w:sz w:val="22"/>
                              </w:rPr>
                            </w:pPr>
                            <w:r>
                              <w:rPr>
                                <w:sz w:val="22"/>
                              </w:rPr>
                              <w:t>- Như trên (VBĐT);</w:t>
                            </w:r>
                          </w:p>
                          <w:p w14:paraId="189B6C08" w14:textId="77777777" w:rsidR="00B60B95" w:rsidRPr="00DE2B9D" w:rsidRDefault="00B60B95" w:rsidP="00DE2B9D">
                            <w:pPr>
                              <w:rPr>
                                <w:sz w:val="22"/>
                              </w:rPr>
                            </w:pPr>
                            <w:r w:rsidRPr="00DE2B9D">
                              <w:rPr>
                                <w:sz w:val="22"/>
                              </w:rPr>
                              <w:t>- Chủ tịch UBND tỉnh (b/cáo);</w:t>
                            </w:r>
                          </w:p>
                          <w:p w14:paraId="1D8C1D84" w14:textId="77777777" w:rsidR="00B60B95" w:rsidRPr="00DE2B9D" w:rsidRDefault="00B60B95" w:rsidP="00DE2B9D">
                            <w:pPr>
                              <w:rPr>
                                <w:sz w:val="22"/>
                              </w:rPr>
                            </w:pPr>
                            <w:r w:rsidRPr="00DE2B9D">
                              <w:rPr>
                                <w:sz w:val="22"/>
                              </w:rPr>
                              <w:t>- Các PCT UBND tỉnh;</w:t>
                            </w:r>
                          </w:p>
                          <w:p w14:paraId="235503AF" w14:textId="587373B6" w:rsidR="00B60B95" w:rsidRPr="00DE2B9D" w:rsidRDefault="00B60B95" w:rsidP="00DE2B9D">
                            <w:pPr>
                              <w:rPr>
                                <w:sz w:val="22"/>
                              </w:rPr>
                            </w:pPr>
                            <w:r>
                              <w:rPr>
                                <w:sz w:val="22"/>
                              </w:rPr>
                              <w:t>- Các Sở: KHCN</w:t>
                            </w:r>
                            <w:r w:rsidRPr="00DE2B9D">
                              <w:rPr>
                                <w:sz w:val="22"/>
                              </w:rPr>
                              <w:t>, TP;</w:t>
                            </w:r>
                            <w:r w:rsidR="000D6A88">
                              <w:rPr>
                                <w:sz w:val="22"/>
                              </w:rPr>
                              <w:t xml:space="preserve"> TC;</w:t>
                            </w:r>
                          </w:p>
                          <w:p w14:paraId="0F7B02EE" w14:textId="77777777" w:rsidR="00B60B95" w:rsidRPr="00DE2B9D" w:rsidRDefault="00B60B95" w:rsidP="00DE2B9D">
                            <w:pPr>
                              <w:rPr>
                                <w:sz w:val="22"/>
                              </w:rPr>
                            </w:pPr>
                            <w:r w:rsidRPr="00DE2B9D">
                              <w:rPr>
                                <w:sz w:val="22"/>
                              </w:rPr>
                              <w:t>- VPUB: LĐVP, TH, NC, KT;</w:t>
                            </w:r>
                          </w:p>
                          <w:p w14:paraId="6673B58A" w14:textId="08246696" w:rsidR="00B60B95" w:rsidRDefault="00B60B95" w:rsidP="00DE2B9D">
                            <w:r>
                              <w:rPr>
                                <w:sz w:val="22"/>
                              </w:rPr>
                              <w:t>- Lưu: VT, CN, NN</w:t>
                            </w:r>
                            <w:r w:rsidRPr="00DE2B9D">
                              <w:rPr>
                                <w:sz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0ABE33" id="_x0000_t202" coordsize="21600,21600" o:spt="202" path="m,l,21600r21600,l21600,xe">
                <v:stroke joinstyle="miter"/>
                <v:path gradientshapeok="t" o:connecttype="rect"/>
              </v:shapetype>
              <v:shape id="Text Box 17" o:spid="_x0000_s1027" type="#_x0000_t202" style="position:absolute;left:0;text-align:left;margin-left:-4.9pt;margin-top:23.2pt;width:168.95pt;height:10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" filled="f" stroked="f">
                <v:textbox>
                  <w:txbxContent>
                    <w:p w14:paraId="372A349D" w14:textId="77777777" w:rsidR="00B60B95" w:rsidRDefault="00B60B95" w:rsidP="006645E4">
                      <w:pPr>
                        <w:rPr>
                          <w:sz w:val="22"/>
                        </w:rPr>
                      </w:pPr>
                      <w:r>
                        <w:rPr>
                          <w:b/>
                          <w:bCs/>
                          <w:i/>
                          <w:iCs/>
                          <w:sz w:val="24"/>
                        </w:rPr>
                        <w:t>Nơi nhận</w:t>
                      </w:r>
                      <w:r>
                        <w:rPr>
                          <w:sz w:val="24"/>
                        </w:rPr>
                        <w:t>:</w:t>
                      </w:r>
                    </w:p>
                    <w:p w14:paraId="6931409A" w14:textId="77777777" w:rsidR="00B60B95" w:rsidRDefault="00B60B95" w:rsidP="006645E4">
                      <w:pPr>
                        <w:rPr>
                          <w:sz w:val="22"/>
                        </w:rPr>
                      </w:pPr>
                      <w:r>
                        <w:rPr>
                          <w:sz w:val="22"/>
                        </w:rPr>
                        <w:t>- Như trên (VBĐT);</w:t>
                      </w:r>
                    </w:p>
                    <w:p w14:paraId="189B6C08" w14:textId="77777777" w:rsidR="00B60B95" w:rsidRPr="00DE2B9D" w:rsidRDefault="00B60B95" w:rsidP="00DE2B9D">
                      <w:pPr>
                        <w:rPr>
                          <w:sz w:val="22"/>
                        </w:rPr>
                      </w:pPr>
                      <w:r w:rsidRPr="00DE2B9D">
                        <w:rPr>
                          <w:sz w:val="22"/>
                        </w:rPr>
                        <w:t>- Chủ tịch UBND tỉnh (b/cáo);</w:t>
                      </w:r>
                    </w:p>
                    <w:p w14:paraId="1D8C1D84" w14:textId="77777777" w:rsidR="00B60B95" w:rsidRPr="00DE2B9D" w:rsidRDefault="00B60B95" w:rsidP="00DE2B9D">
                      <w:pPr>
                        <w:rPr>
                          <w:sz w:val="22"/>
                        </w:rPr>
                      </w:pPr>
                      <w:r w:rsidRPr="00DE2B9D">
                        <w:rPr>
                          <w:sz w:val="22"/>
                        </w:rPr>
                        <w:t>- Các PCT UBND tỉnh;</w:t>
                      </w:r>
                    </w:p>
                    <w:p w14:paraId="235503AF" w14:textId="587373B6" w:rsidR="00B60B95" w:rsidRPr="00DE2B9D" w:rsidRDefault="00B60B95" w:rsidP="00DE2B9D">
                      <w:pPr>
                        <w:rPr>
                          <w:sz w:val="22"/>
                        </w:rPr>
                      </w:pPr>
                      <w:r>
                        <w:rPr>
                          <w:sz w:val="22"/>
                        </w:rPr>
                        <w:t>- Các Sở: KHCN</w:t>
                      </w:r>
                      <w:r w:rsidRPr="00DE2B9D">
                        <w:rPr>
                          <w:sz w:val="22"/>
                        </w:rPr>
                        <w:t>, TP;</w:t>
                      </w:r>
                      <w:r w:rsidR="000D6A88">
                        <w:rPr>
                          <w:sz w:val="22"/>
                        </w:rPr>
                        <w:t xml:space="preserve"> TC;</w:t>
                      </w:r>
                      <w:bookmarkStart w:id="1" w:name="_GoBack"/>
                      <w:bookmarkEnd w:id="1"/>
                    </w:p>
                    <w:p w14:paraId="0F7B02EE" w14:textId="77777777" w:rsidR="00B60B95" w:rsidRPr="00DE2B9D" w:rsidRDefault="00B60B95" w:rsidP="00DE2B9D">
                      <w:pPr>
                        <w:rPr>
                          <w:sz w:val="22"/>
                        </w:rPr>
                      </w:pPr>
                      <w:r w:rsidRPr="00DE2B9D">
                        <w:rPr>
                          <w:sz w:val="22"/>
                        </w:rPr>
                        <w:t>- VPUB: LĐVP, TH, NC, KT;</w:t>
                      </w:r>
                    </w:p>
                    <w:p w14:paraId="6673B58A" w14:textId="08246696" w:rsidR="00B60B95" w:rsidRDefault="00B60B95" w:rsidP="00DE2B9D">
                      <w:r>
                        <w:rPr>
                          <w:sz w:val="22"/>
                        </w:rPr>
                        <w:t>- Lưu: VT, CN, NN</w:t>
                      </w:r>
                      <w:r w:rsidRPr="00DE2B9D">
                        <w:rPr>
                          <w:sz w:val="22"/>
                        </w:rPr>
                        <w:t>.</w:t>
                      </w:r>
                    </w:p>
                  </w:txbxContent>
                </v:textbox>
              </v:shape>
            </w:pict>
          </mc:Fallback>
        </mc:AlternateContent>
      </w:r>
    </w:p>
    <w:p w14:paraId="6878D576" w14:textId="77777777" w:rsidR="006645E4" w:rsidRDefault="006645E4" w:rsidP="00FE0814">
      <w:pPr>
        <w:pStyle w:val="Heading6"/>
        <w:spacing w:after="60"/>
        <w:ind w:left="4469" w:firstLine="0"/>
        <w:jc w:val="center"/>
        <w:rPr>
          <w:sz w:val="30"/>
        </w:rPr>
      </w:pPr>
      <w:r w:rsidRPr="00837261">
        <w:rPr>
          <w:lang w:val="nl-NL"/>
        </w:rPr>
        <w:t xml:space="preserve">        </w:t>
      </w:r>
      <w:r w:rsidR="009E6684">
        <w:rPr>
          <w:lang w:val="nl-NL"/>
        </w:rPr>
        <w:t>TM</w:t>
      </w:r>
      <w:r w:rsidR="003A1E42">
        <w:rPr>
          <w:lang w:val="nl-NL"/>
        </w:rPr>
        <w:t>.</w:t>
      </w:r>
      <w:r w:rsidR="009E6684">
        <w:t>ỦY BAN NHÂN DÂN</w:t>
      </w:r>
    </w:p>
    <w:p w14:paraId="7EA1FD2F" w14:textId="77777777" w:rsidR="00305818" w:rsidRDefault="003A1E42" w:rsidP="00FE0814">
      <w:pPr>
        <w:spacing w:after="60"/>
        <w:rPr>
          <w:b/>
        </w:rPr>
      </w:pPr>
      <w:r>
        <w:tab/>
      </w:r>
      <w:r>
        <w:tab/>
      </w:r>
      <w:r>
        <w:tab/>
      </w:r>
      <w:r>
        <w:tab/>
      </w:r>
      <w:r>
        <w:tab/>
      </w:r>
      <w:r>
        <w:tab/>
      </w:r>
      <w:r>
        <w:tab/>
      </w:r>
      <w:r>
        <w:tab/>
        <w:t xml:space="preserve">      </w:t>
      </w:r>
      <w:r w:rsidR="009E6684">
        <w:rPr>
          <w:b/>
        </w:rPr>
        <w:t>KT. CHỦ TỊCH</w:t>
      </w:r>
    </w:p>
    <w:p w14:paraId="277AF4CE" w14:textId="77777777" w:rsidR="009E6684" w:rsidRPr="003A1E42" w:rsidRDefault="009E6684" w:rsidP="00FE0814">
      <w:pPr>
        <w:spacing w:after="60"/>
        <w:rPr>
          <w:b/>
        </w:rPr>
      </w:pPr>
      <w:r>
        <w:rPr>
          <w:b/>
        </w:rPr>
        <w:tab/>
      </w:r>
      <w:r>
        <w:rPr>
          <w:b/>
        </w:rPr>
        <w:tab/>
      </w:r>
      <w:r>
        <w:rPr>
          <w:b/>
        </w:rPr>
        <w:tab/>
      </w:r>
      <w:r>
        <w:rPr>
          <w:b/>
        </w:rPr>
        <w:tab/>
      </w:r>
      <w:r>
        <w:rPr>
          <w:b/>
        </w:rPr>
        <w:tab/>
      </w:r>
      <w:r>
        <w:rPr>
          <w:b/>
        </w:rPr>
        <w:tab/>
      </w:r>
      <w:r>
        <w:rPr>
          <w:b/>
        </w:rPr>
        <w:tab/>
      </w:r>
      <w:r>
        <w:rPr>
          <w:b/>
        </w:rPr>
        <w:tab/>
        <w:t xml:space="preserve">     PHÓ CHỦ TỊCH</w:t>
      </w:r>
    </w:p>
    <w:p w14:paraId="330E38B6" w14:textId="77777777" w:rsidR="00305818" w:rsidRPr="003A1E42" w:rsidRDefault="00305818" w:rsidP="00FE0814">
      <w:pPr>
        <w:spacing w:after="60"/>
        <w:rPr>
          <w:b/>
        </w:rPr>
      </w:pPr>
    </w:p>
    <w:p w14:paraId="43A26899" w14:textId="77777777" w:rsidR="00305818" w:rsidRDefault="00305818" w:rsidP="00FE0814">
      <w:pPr>
        <w:spacing w:after="60"/>
      </w:pPr>
    </w:p>
    <w:p w14:paraId="48937E30" w14:textId="77777777" w:rsidR="00305818" w:rsidRDefault="00305818" w:rsidP="00FE0814">
      <w:pPr>
        <w:spacing w:after="60"/>
      </w:pPr>
    </w:p>
    <w:p w14:paraId="5D5CD1A6" w14:textId="77777777" w:rsidR="00305818" w:rsidRDefault="00305818" w:rsidP="00FE0814">
      <w:pPr>
        <w:spacing w:after="60"/>
      </w:pPr>
      <w:r>
        <w:tab/>
      </w:r>
      <w:r>
        <w:tab/>
      </w:r>
      <w:r>
        <w:tab/>
      </w:r>
      <w:r>
        <w:tab/>
      </w:r>
      <w:r>
        <w:tab/>
      </w:r>
      <w:r>
        <w:tab/>
      </w:r>
      <w:r>
        <w:tab/>
      </w:r>
      <w:r>
        <w:tab/>
      </w:r>
      <w:r>
        <w:tab/>
      </w:r>
    </w:p>
    <w:p w14:paraId="4CE3C1D1" w14:textId="77777777" w:rsidR="009E6684" w:rsidRDefault="009E6684" w:rsidP="00FE0814">
      <w:pPr>
        <w:spacing w:after="60"/>
      </w:pPr>
    </w:p>
    <w:p w14:paraId="588F5A12" w14:textId="6697013E" w:rsidR="00305818" w:rsidRPr="00305818" w:rsidRDefault="003A1E42" w:rsidP="00FE0814">
      <w:pPr>
        <w:spacing w:after="60"/>
        <w:rPr>
          <w:b/>
        </w:rPr>
      </w:pPr>
      <w:r>
        <w:tab/>
      </w:r>
      <w:r>
        <w:tab/>
      </w:r>
      <w:r>
        <w:tab/>
      </w:r>
      <w:r>
        <w:tab/>
      </w:r>
      <w:r>
        <w:tab/>
      </w:r>
      <w:r>
        <w:tab/>
      </w:r>
      <w:r>
        <w:tab/>
      </w:r>
      <w:r>
        <w:tab/>
        <w:t xml:space="preserve">  </w:t>
      </w:r>
      <w:r w:rsidR="009E6684">
        <w:rPr>
          <w:b/>
        </w:rPr>
        <w:t xml:space="preserve">Nguyễn </w:t>
      </w:r>
      <w:r w:rsidR="00DC51BB">
        <w:rPr>
          <w:b/>
        </w:rPr>
        <w:t>Thanh Hà</w:t>
      </w:r>
    </w:p>
    <w:sectPr w:rsidR="00305818" w:rsidRPr="00305818" w:rsidSect="00314AC1">
      <w:headerReference w:type="default" r:id="rId8"/>
      <w:footerReference w:type="even" r:id="rId9"/>
      <w:footerReference w:type="default" r:id="rId10"/>
      <w:pgSz w:w="11907" w:h="16840" w:code="9"/>
      <w:pgMar w:top="1134" w:right="1134" w:bottom="1134" w:left="1701" w:header="567" w:footer="284"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222AD9" w14:textId="77777777" w:rsidR="00367E88" w:rsidRDefault="00367E88">
      <w:r>
        <w:separator/>
      </w:r>
    </w:p>
  </w:endnote>
  <w:endnote w:type="continuationSeparator" w:id="0">
    <w:p w14:paraId="7E00B3F5" w14:textId="77777777" w:rsidR="00367E88" w:rsidRDefault="00367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9D734" w14:textId="77777777" w:rsidR="00B60B95" w:rsidRDefault="00B60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31AF2B" w14:textId="77777777" w:rsidR="00B60B95" w:rsidRDefault="00B60B9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CBBDD" w14:textId="77777777" w:rsidR="00B60B95" w:rsidRDefault="00B60B95" w:rsidP="0056241C">
    <w:pPr>
      <w:pStyle w:val="Footer"/>
      <w:tabs>
        <w:tab w:val="clear" w:pos="8640"/>
        <w:tab w:val="right" w:pos="9483"/>
      </w:tabs>
      <w:rPr>
        <w:sz w:val="10"/>
      </w:rPr>
    </w:pPr>
    <w:r>
      <w:rPr>
        <w:sz w:val="10"/>
      </w:rPr>
      <w:tab/>
    </w:r>
    <w:r>
      <w:rPr>
        <w:sz w:val="10"/>
      </w:rPr>
      <w:tab/>
    </w:r>
    <w:r>
      <w:rPr>
        <w:sz w:val="10"/>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480694" w14:textId="77777777" w:rsidR="00367E88" w:rsidRDefault="00367E88">
      <w:r>
        <w:separator/>
      </w:r>
    </w:p>
  </w:footnote>
  <w:footnote w:type="continuationSeparator" w:id="0">
    <w:p w14:paraId="0F460EFB" w14:textId="77777777" w:rsidR="00367E88" w:rsidRDefault="00367E88">
      <w:r>
        <w:continuationSeparator/>
      </w:r>
    </w:p>
  </w:footnote>
  <w:footnote w:id="1">
    <w:p w14:paraId="554B1594" w14:textId="3C5CA043" w:rsidR="00B60B95" w:rsidRDefault="00B60B95" w:rsidP="001146E3">
      <w:pPr>
        <w:pStyle w:val="FootnoteText"/>
        <w:jc w:val="both"/>
      </w:pPr>
      <w:r>
        <w:rPr>
          <w:rStyle w:val="FootnoteReference"/>
        </w:rPr>
        <w:footnoteRef/>
      </w:r>
      <w:r>
        <w:t xml:space="preserve"> </w:t>
      </w:r>
      <w:r w:rsidR="00BB7702" w:rsidRPr="00BB7702">
        <w:t>Nghị quyết số 15/2025/NQ-HĐND ngày 23/6/2025 của HĐND TP Đà Nẵng ban hành quy định chính sách phát triển nguồn nhân lực chất lượng cao khu vực công thành phố Đà Nẵng</w:t>
      </w:r>
      <w:r>
        <w:t xml:space="preserve">; </w:t>
      </w:r>
      <w:r w:rsidRPr="001146E3">
        <w:t>Nghị quyết số 27/2023/NQ-HĐND ngày 08/12/2023 của HĐND thành phố Hồ Chí Minh về mức thu nhập chuyên gia, nhà khoa học, người có tài năng đặc biệt đối với lĩnh vực thành phố có nhu cầu thu hút</w:t>
      </w:r>
      <w:r>
        <w:t xml:space="preserve">; </w:t>
      </w:r>
      <w:r w:rsidRPr="001146E3">
        <w:t>Nghị quyết số 57/2025/NQ-HĐND ngày 17/7/2025 của HĐND tỉnh Quảng Ninh quy định về chính sách thu hút, hỗ trợ nhân lực về khoa học, công nghệ, đổi mới sáng tạo và chuyển đổi số trong các cơ quan của hệ thống chính trị thuộc tỉnh Quảng Ninh giai đoạn 2025-2030</w:t>
      </w:r>
      <w:r>
        <w:t xml:space="preserve">; </w:t>
      </w:r>
      <w:r w:rsidRPr="001146E3">
        <w:t>Nghị quyết số  798/NQ-HĐND ngày 09/12/2025 Quy định chính sách thu hút, hỗ trợ người có tài năng, nhân lực chất lượng cao về khoa học, công nghệ, đổi mới sáng tạo và chuyển đổi số làm việc trong các cơ quan, tổ chức, đơn vị của Đảng Cộng sản Việt Nam, Nhà nước, Mặt trận Tổ quốc Việt</w:t>
      </w:r>
      <w:r>
        <w:t xml:space="preserve"> Nam trên địa bàn tỉnh Hưng Yên; </w:t>
      </w:r>
      <w:r w:rsidRPr="001146E3">
        <w:t>Nghị quyết 92/2026/NQ-HĐND ngày 27/01/2026 về việc ban hành quy định về cơ chế, chính sách thu hút, trọng dụng người có tài năng của thành phố Hà Nội.</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3932100"/>
      <w:docPartObj>
        <w:docPartGallery w:val="Page Numbers (Top of Page)"/>
        <w:docPartUnique/>
      </w:docPartObj>
    </w:sdtPr>
    <w:sdtEndPr>
      <w:rPr>
        <w:noProof/>
      </w:rPr>
    </w:sdtEndPr>
    <w:sdtContent>
      <w:p w14:paraId="63D24522" w14:textId="026BBDE8" w:rsidR="00B60B95" w:rsidRDefault="00B60B95">
        <w:pPr>
          <w:pStyle w:val="Header"/>
          <w:jc w:val="center"/>
        </w:pPr>
        <w:r>
          <w:fldChar w:fldCharType="begin"/>
        </w:r>
        <w:r>
          <w:instrText xml:space="preserve"> PAGE   \* MERGEFORMAT </w:instrText>
        </w:r>
        <w:r>
          <w:fldChar w:fldCharType="separate"/>
        </w:r>
        <w:r w:rsidR="002069AA">
          <w:rPr>
            <w:noProof/>
          </w:rPr>
          <w:t>11</w:t>
        </w:r>
        <w:r>
          <w:rPr>
            <w:noProof/>
          </w:rPr>
          <w:fldChar w:fldCharType="end"/>
        </w:r>
      </w:p>
    </w:sdtContent>
  </w:sdt>
  <w:p w14:paraId="14B31939" w14:textId="77777777" w:rsidR="00B60B95" w:rsidRDefault="00B60B9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F1E66"/>
    <w:multiLevelType w:val="hybridMultilevel"/>
    <w:tmpl w:val="182461B8"/>
    <w:lvl w:ilvl="0" w:tplc="6608DE12">
      <w:start w:val="2"/>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15:restartNumberingAfterBreak="0">
    <w:nsid w:val="0DD30E1A"/>
    <w:multiLevelType w:val="hybridMultilevel"/>
    <w:tmpl w:val="A73AC9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3A19F9"/>
    <w:multiLevelType w:val="hybridMultilevel"/>
    <w:tmpl w:val="0FA46842"/>
    <w:lvl w:ilvl="0" w:tplc="6826DB9C">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98C4081"/>
    <w:multiLevelType w:val="hybridMultilevel"/>
    <w:tmpl w:val="F3B893A6"/>
    <w:lvl w:ilvl="0" w:tplc="C2AA8732">
      <w:start w:val="1"/>
      <w:numFmt w:val="lowerLetter"/>
      <w:lvlText w:val="%1."/>
      <w:lvlJc w:val="left"/>
      <w:pPr>
        <w:ind w:left="1151" w:hanging="360"/>
      </w:pPr>
      <w:rPr>
        <w:rFonts w:hint="default"/>
      </w:rPr>
    </w:lvl>
    <w:lvl w:ilvl="1" w:tplc="04090019" w:tentative="1">
      <w:start w:val="1"/>
      <w:numFmt w:val="lowerLetter"/>
      <w:lvlText w:val="%2."/>
      <w:lvlJc w:val="left"/>
      <w:pPr>
        <w:ind w:left="1871" w:hanging="360"/>
      </w:pPr>
    </w:lvl>
    <w:lvl w:ilvl="2" w:tplc="0409001B" w:tentative="1">
      <w:start w:val="1"/>
      <w:numFmt w:val="lowerRoman"/>
      <w:lvlText w:val="%3."/>
      <w:lvlJc w:val="right"/>
      <w:pPr>
        <w:ind w:left="2591" w:hanging="180"/>
      </w:pPr>
    </w:lvl>
    <w:lvl w:ilvl="3" w:tplc="0409000F" w:tentative="1">
      <w:start w:val="1"/>
      <w:numFmt w:val="decimal"/>
      <w:lvlText w:val="%4."/>
      <w:lvlJc w:val="left"/>
      <w:pPr>
        <w:ind w:left="3311" w:hanging="360"/>
      </w:pPr>
    </w:lvl>
    <w:lvl w:ilvl="4" w:tplc="04090019" w:tentative="1">
      <w:start w:val="1"/>
      <w:numFmt w:val="lowerLetter"/>
      <w:lvlText w:val="%5."/>
      <w:lvlJc w:val="left"/>
      <w:pPr>
        <w:ind w:left="4031" w:hanging="360"/>
      </w:pPr>
    </w:lvl>
    <w:lvl w:ilvl="5" w:tplc="0409001B" w:tentative="1">
      <w:start w:val="1"/>
      <w:numFmt w:val="lowerRoman"/>
      <w:lvlText w:val="%6."/>
      <w:lvlJc w:val="right"/>
      <w:pPr>
        <w:ind w:left="4751" w:hanging="180"/>
      </w:pPr>
    </w:lvl>
    <w:lvl w:ilvl="6" w:tplc="0409000F" w:tentative="1">
      <w:start w:val="1"/>
      <w:numFmt w:val="decimal"/>
      <w:lvlText w:val="%7."/>
      <w:lvlJc w:val="left"/>
      <w:pPr>
        <w:ind w:left="5471" w:hanging="360"/>
      </w:pPr>
    </w:lvl>
    <w:lvl w:ilvl="7" w:tplc="04090019" w:tentative="1">
      <w:start w:val="1"/>
      <w:numFmt w:val="lowerLetter"/>
      <w:lvlText w:val="%8."/>
      <w:lvlJc w:val="left"/>
      <w:pPr>
        <w:ind w:left="6191" w:hanging="360"/>
      </w:pPr>
    </w:lvl>
    <w:lvl w:ilvl="8" w:tplc="0409001B" w:tentative="1">
      <w:start w:val="1"/>
      <w:numFmt w:val="lowerRoman"/>
      <w:lvlText w:val="%9."/>
      <w:lvlJc w:val="right"/>
      <w:pPr>
        <w:ind w:left="6911" w:hanging="180"/>
      </w:pPr>
    </w:lvl>
  </w:abstractNum>
  <w:abstractNum w:abstractNumId="4" w15:restartNumberingAfterBreak="0">
    <w:nsid w:val="199C26F9"/>
    <w:multiLevelType w:val="hybridMultilevel"/>
    <w:tmpl w:val="83942D06"/>
    <w:lvl w:ilvl="0" w:tplc="040CC462">
      <w:numFmt w:val="bullet"/>
      <w:lvlText w:val="-"/>
      <w:lvlJc w:val="left"/>
      <w:pPr>
        <w:tabs>
          <w:tab w:val="num" w:pos="1123"/>
        </w:tabs>
        <w:ind w:left="1123" w:hanging="360"/>
      </w:pPr>
      <w:rPr>
        <w:rFonts w:ascii="Times New Roman" w:eastAsia="Times New Roman" w:hAnsi="Times New Roman" w:cs="Times New Roman" w:hint="default"/>
      </w:rPr>
    </w:lvl>
    <w:lvl w:ilvl="1" w:tplc="04090003" w:tentative="1">
      <w:start w:val="1"/>
      <w:numFmt w:val="bullet"/>
      <w:lvlText w:val="o"/>
      <w:lvlJc w:val="left"/>
      <w:pPr>
        <w:tabs>
          <w:tab w:val="num" w:pos="1843"/>
        </w:tabs>
        <w:ind w:left="1843" w:hanging="360"/>
      </w:pPr>
      <w:rPr>
        <w:rFonts w:ascii="Courier New" w:hAnsi="Courier New" w:hint="default"/>
      </w:rPr>
    </w:lvl>
    <w:lvl w:ilvl="2" w:tplc="04090005" w:tentative="1">
      <w:start w:val="1"/>
      <w:numFmt w:val="bullet"/>
      <w:lvlText w:val=""/>
      <w:lvlJc w:val="left"/>
      <w:pPr>
        <w:tabs>
          <w:tab w:val="num" w:pos="2563"/>
        </w:tabs>
        <w:ind w:left="2563" w:hanging="360"/>
      </w:pPr>
      <w:rPr>
        <w:rFonts w:ascii="Wingdings" w:hAnsi="Wingdings" w:hint="default"/>
      </w:rPr>
    </w:lvl>
    <w:lvl w:ilvl="3" w:tplc="04090001" w:tentative="1">
      <w:start w:val="1"/>
      <w:numFmt w:val="bullet"/>
      <w:lvlText w:val=""/>
      <w:lvlJc w:val="left"/>
      <w:pPr>
        <w:tabs>
          <w:tab w:val="num" w:pos="3283"/>
        </w:tabs>
        <w:ind w:left="3283" w:hanging="360"/>
      </w:pPr>
      <w:rPr>
        <w:rFonts w:ascii="Symbol" w:hAnsi="Symbol" w:hint="default"/>
      </w:rPr>
    </w:lvl>
    <w:lvl w:ilvl="4" w:tplc="04090003" w:tentative="1">
      <w:start w:val="1"/>
      <w:numFmt w:val="bullet"/>
      <w:lvlText w:val="o"/>
      <w:lvlJc w:val="left"/>
      <w:pPr>
        <w:tabs>
          <w:tab w:val="num" w:pos="4003"/>
        </w:tabs>
        <w:ind w:left="4003" w:hanging="360"/>
      </w:pPr>
      <w:rPr>
        <w:rFonts w:ascii="Courier New" w:hAnsi="Courier New" w:hint="default"/>
      </w:rPr>
    </w:lvl>
    <w:lvl w:ilvl="5" w:tplc="04090005" w:tentative="1">
      <w:start w:val="1"/>
      <w:numFmt w:val="bullet"/>
      <w:lvlText w:val=""/>
      <w:lvlJc w:val="left"/>
      <w:pPr>
        <w:tabs>
          <w:tab w:val="num" w:pos="4723"/>
        </w:tabs>
        <w:ind w:left="4723" w:hanging="360"/>
      </w:pPr>
      <w:rPr>
        <w:rFonts w:ascii="Wingdings" w:hAnsi="Wingdings" w:hint="default"/>
      </w:rPr>
    </w:lvl>
    <w:lvl w:ilvl="6" w:tplc="04090001" w:tentative="1">
      <w:start w:val="1"/>
      <w:numFmt w:val="bullet"/>
      <w:lvlText w:val=""/>
      <w:lvlJc w:val="left"/>
      <w:pPr>
        <w:tabs>
          <w:tab w:val="num" w:pos="5443"/>
        </w:tabs>
        <w:ind w:left="5443" w:hanging="360"/>
      </w:pPr>
      <w:rPr>
        <w:rFonts w:ascii="Symbol" w:hAnsi="Symbol" w:hint="default"/>
      </w:rPr>
    </w:lvl>
    <w:lvl w:ilvl="7" w:tplc="04090003" w:tentative="1">
      <w:start w:val="1"/>
      <w:numFmt w:val="bullet"/>
      <w:lvlText w:val="o"/>
      <w:lvlJc w:val="left"/>
      <w:pPr>
        <w:tabs>
          <w:tab w:val="num" w:pos="6163"/>
        </w:tabs>
        <w:ind w:left="6163" w:hanging="360"/>
      </w:pPr>
      <w:rPr>
        <w:rFonts w:ascii="Courier New" w:hAnsi="Courier New" w:hint="default"/>
      </w:rPr>
    </w:lvl>
    <w:lvl w:ilvl="8" w:tplc="04090005" w:tentative="1">
      <w:start w:val="1"/>
      <w:numFmt w:val="bullet"/>
      <w:lvlText w:val=""/>
      <w:lvlJc w:val="left"/>
      <w:pPr>
        <w:tabs>
          <w:tab w:val="num" w:pos="6883"/>
        </w:tabs>
        <w:ind w:left="6883" w:hanging="360"/>
      </w:pPr>
      <w:rPr>
        <w:rFonts w:ascii="Wingdings" w:hAnsi="Wingdings" w:hint="default"/>
      </w:rPr>
    </w:lvl>
  </w:abstractNum>
  <w:abstractNum w:abstractNumId="5" w15:restartNumberingAfterBreak="0">
    <w:nsid w:val="19CF4995"/>
    <w:multiLevelType w:val="multilevel"/>
    <w:tmpl w:val="E3408DF2"/>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6" w15:restartNumberingAfterBreak="0">
    <w:nsid w:val="1CB5728C"/>
    <w:multiLevelType w:val="hybridMultilevel"/>
    <w:tmpl w:val="12165D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041245"/>
    <w:multiLevelType w:val="hybridMultilevel"/>
    <w:tmpl w:val="F25A2928"/>
    <w:lvl w:ilvl="0" w:tplc="3B7C69A2">
      <w:numFmt w:val="bullet"/>
      <w:lvlText w:val="-"/>
      <w:lvlJc w:val="left"/>
      <w:pPr>
        <w:tabs>
          <w:tab w:val="num" w:pos="1802"/>
        </w:tabs>
        <w:ind w:left="1802" w:hanging="360"/>
      </w:pPr>
      <w:rPr>
        <w:rFonts w:ascii="Times New Roman" w:eastAsia="Times New Roman" w:hAnsi="Times New Roman" w:cs="Times New Roman" w:hint="default"/>
      </w:rPr>
    </w:lvl>
    <w:lvl w:ilvl="1" w:tplc="04090003" w:tentative="1">
      <w:start w:val="1"/>
      <w:numFmt w:val="bullet"/>
      <w:lvlText w:val="o"/>
      <w:lvlJc w:val="left"/>
      <w:pPr>
        <w:tabs>
          <w:tab w:val="num" w:pos="2522"/>
        </w:tabs>
        <w:ind w:left="2522" w:hanging="360"/>
      </w:pPr>
      <w:rPr>
        <w:rFonts w:ascii="Courier New" w:hAnsi="Courier New" w:hint="default"/>
      </w:rPr>
    </w:lvl>
    <w:lvl w:ilvl="2" w:tplc="04090005" w:tentative="1">
      <w:start w:val="1"/>
      <w:numFmt w:val="bullet"/>
      <w:lvlText w:val=""/>
      <w:lvlJc w:val="left"/>
      <w:pPr>
        <w:tabs>
          <w:tab w:val="num" w:pos="3242"/>
        </w:tabs>
        <w:ind w:left="3242" w:hanging="360"/>
      </w:pPr>
      <w:rPr>
        <w:rFonts w:ascii="Wingdings" w:hAnsi="Wingdings" w:hint="default"/>
      </w:rPr>
    </w:lvl>
    <w:lvl w:ilvl="3" w:tplc="04090001" w:tentative="1">
      <w:start w:val="1"/>
      <w:numFmt w:val="bullet"/>
      <w:lvlText w:val=""/>
      <w:lvlJc w:val="left"/>
      <w:pPr>
        <w:tabs>
          <w:tab w:val="num" w:pos="3962"/>
        </w:tabs>
        <w:ind w:left="3962" w:hanging="360"/>
      </w:pPr>
      <w:rPr>
        <w:rFonts w:ascii="Symbol" w:hAnsi="Symbol" w:hint="default"/>
      </w:rPr>
    </w:lvl>
    <w:lvl w:ilvl="4" w:tplc="04090003" w:tentative="1">
      <w:start w:val="1"/>
      <w:numFmt w:val="bullet"/>
      <w:lvlText w:val="o"/>
      <w:lvlJc w:val="left"/>
      <w:pPr>
        <w:tabs>
          <w:tab w:val="num" w:pos="4682"/>
        </w:tabs>
        <w:ind w:left="4682" w:hanging="360"/>
      </w:pPr>
      <w:rPr>
        <w:rFonts w:ascii="Courier New" w:hAnsi="Courier New" w:hint="default"/>
      </w:rPr>
    </w:lvl>
    <w:lvl w:ilvl="5" w:tplc="04090005" w:tentative="1">
      <w:start w:val="1"/>
      <w:numFmt w:val="bullet"/>
      <w:lvlText w:val=""/>
      <w:lvlJc w:val="left"/>
      <w:pPr>
        <w:tabs>
          <w:tab w:val="num" w:pos="5402"/>
        </w:tabs>
        <w:ind w:left="5402" w:hanging="360"/>
      </w:pPr>
      <w:rPr>
        <w:rFonts w:ascii="Wingdings" w:hAnsi="Wingdings" w:hint="default"/>
      </w:rPr>
    </w:lvl>
    <w:lvl w:ilvl="6" w:tplc="04090001" w:tentative="1">
      <w:start w:val="1"/>
      <w:numFmt w:val="bullet"/>
      <w:lvlText w:val=""/>
      <w:lvlJc w:val="left"/>
      <w:pPr>
        <w:tabs>
          <w:tab w:val="num" w:pos="6122"/>
        </w:tabs>
        <w:ind w:left="6122" w:hanging="360"/>
      </w:pPr>
      <w:rPr>
        <w:rFonts w:ascii="Symbol" w:hAnsi="Symbol" w:hint="default"/>
      </w:rPr>
    </w:lvl>
    <w:lvl w:ilvl="7" w:tplc="04090003" w:tentative="1">
      <w:start w:val="1"/>
      <w:numFmt w:val="bullet"/>
      <w:lvlText w:val="o"/>
      <w:lvlJc w:val="left"/>
      <w:pPr>
        <w:tabs>
          <w:tab w:val="num" w:pos="6842"/>
        </w:tabs>
        <w:ind w:left="6842" w:hanging="360"/>
      </w:pPr>
      <w:rPr>
        <w:rFonts w:ascii="Courier New" w:hAnsi="Courier New" w:hint="default"/>
      </w:rPr>
    </w:lvl>
    <w:lvl w:ilvl="8" w:tplc="04090005" w:tentative="1">
      <w:start w:val="1"/>
      <w:numFmt w:val="bullet"/>
      <w:lvlText w:val=""/>
      <w:lvlJc w:val="left"/>
      <w:pPr>
        <w:tabs>
          <w:tab w:val="num" w:pos="7562"/>
        </w:tabs>
        <w:ind w:left="7562" w:hanging="360"/>
      </w:pPr>
      <w:rPr>
        <w:rFonts w:ascii="Wingdings" w:hAnsi="Wingdings" w:hint="default"/>
      </w:rPr>
    </w:lvl>
  </w:abstractNum>
  <w:abstractNum w:abstractNumId="8" w15:restartNumberingAfterBreak="0">
    <w:nsid w:val="2E7324E1"/>
    <w:multiLevelType w:val="hybridMultilevel"/>
    <w:tmpl w:val="FC8AEA6A"/>
    <w:lvl w:ilvl="0" w:tplc="DB084CC8">
      <w:start w:val="1"/>
      <w:numFmt w:val="decimal"/>
      <w:lvlText w:val="%1."/>
      <w:lvlJc w:val="left"/>
      <w:pPr>
        <w:ind w:left="1901" w:hanging="1110"/>
      </w:pPr>
      <w:rPr>
        <w:rFonts w:hint="default"/>
      </w:rPr>
    </w:lvl>
    <w:lvl w:ilvl="1" w:tplc="04090019" w:tentative="1">
      <w:start w:val="1"/>
      <w:numFmt w:val="lowerLetter"/>
      <w:lvlText w:val="%2."/>
      <w:lvlJc w:val="left"/>
      <w:pPr>
        <w:ind w:left="1871" w:hanging="360"/>
      </w:pPr>
    </w:lvl>
    <w:lvl w:ilvl="2" w:tplc="0409001B" w:tentative="1">
      <w:start w:val="1"/>
      <w:numFmt w:val="lowerRoman"/>
      <w:lvlText w:val="%3."/>
      <w:lvlJc w:val="right"/>
      <w:pPr>
        <w:ind w:left="2591" w:hanging="180"/>
      </w:pPr>
    </w:lvl>
    <w:lvl w:ilvl="3" w:tplc="0409000F" w:tentative="1">
      <w:start w:val="1"/>
      <w:numFmt w:val="decimal"/>
      <w:lvlText w:val="%4."/>
      <w:lvlJc w:val="left"/>
      <w:pPr>
        <w:ind w:left="3311" w:hanging="360"/>
      </w:pPr>
    </w:lvl>
    <w:lvl w:ilvl="4" w:tplc="04090019" w:tentative="1">
      <w:start w:val="1"/>
      <w:numFmt w:val="lowerLetter"/>
      <w:lvlText w:val="%5."/>
      <w:lvlJc w:val="left"/>
      <w:pPr>
        <w:ind w:left="4031" w:hanging="360"/>
      </w:pPr>
    </w:lvl>
    <w:lvl w:ilvl="5" w:tplc="0409001B" w:tentative="1">
      <w:start w:val="1"/>
      <w:numFmt w:val="lowerRoman"/>
      <w:lvlText w:val="%6."/>
      <w:lvlJc w:val="right"/>
      <w:pPr>
        <w:ind w:left="4751" w:hanging="180"/>
      </w:pPr>
    </w:lvl>
    <w:lvl w:ilvl="6" w:tplc="0409000F" w:tentative="1">
      <w:start w:val="1"/>
      <w:numFmt w:val="decimal"/>
      <w:lvlText w:val="%7."/>
      <w:lvlJc w:val="left"/>
      <w:pPr>
        <w:ind w:left="5471" w:hanging="360"/>
      </w:pPr>
    </w:lvl>
    <w:lvl w:ilvl="7" w:tplc="04090019" w:tentative="1">
      <w:start w:val="1"/>
      <w:numFmt w:val="lowerLetter"/>
      <w:lvlText w:val="%8."/>
      <w:lvlJc w:val="left"/>
      <w:pPr>
        <w:ind w:left="6191" w:hanging="360"/>
      </w:pPr>
    </w:lvl>
    <w:lvl w:ilvl="8" w:tplc="0409001B" w:tentative="1">
      <w:start w:val="1"/>
      <w:numFmt w:val="lowerRoman"/>
      <w:lvlText w:val="%9."/>
      <w:lvlJc w:val="right"/>
      <w:pPr>
        <w:ind w:left="6911" w:hanging="180"/>
      </w:pPr>
    </w:lvl>
  </w:abstractNum>
  <w:abstractNum w:abstractNumId="9" w15:restartNumberingAfterBreak="0">
    <w:nsid w:val="31B82723"/>
    <w:multiLevelType w:val="hybridMultilevel"/>
    <w:tmpl w:val="92540E20"/>
    <w:lvl w:ilvl="0" w:tplc="CA305094">
      <w:numFmt w:val="bullet"/>
      <w:lvlText w:val=""/>
      <w:lvlJc w:val="left"/>
      <w:pPr>
        <w:tabs>
          <w:tab w:val="num" w:pos="1449"/>
        </w:tabs>
        <w:ind w:left="1449" w:hanging="360"/>
      </w:pPr>
      <w:rPr>
        <w:rFonts w:ascii="Symbol" w:eastAsia="Times New Roman" w:hAnsi="Symbol" w:cs="Times New Roman" w:hint="default"/>
      </w:rPr>
    </w:lvl>
    <w:lvl w:ilvl="1" w:tplc="04090003" w:tentative="1">
      <w:start w:val="1"/>
      <w:numFmt w:val="bullet"/>
      <w:lvlText w:val="o"/>
      <w:lvlJc w:val="left"/>
      <w:pPr>
        <w:tabs>
          <w:tab w:val="num" w:pos="2169"/>
        </w:tabs>
        <w:ind w:left="2169" w:hanging="360"/>
      </w:pPr>
      <w:rPr>
        <w:rFonts w:ascii="Courier New" w:hAnsi="Courier New" w:hint="default"/>
      </w:rPr>
    </w:lvl>
    <w:lvl w:ilvl="2" w:tplc="04090005" w:tentative="1">
      <w:start w:val="1"/>
      <w:numFmt w:val="bullet"/>
      <w:lvlText w:val=""/>
      <w:lvlJc w:val="left"/>
      <w:pPr>
        <w:tabs>
          <w:tab w:val="num" w:pos="2889"/>
        </w:tabs>
        <w:ind w:left="2889" w:hanging="360"/>
      </w:pPr>
      <w:rPr>
        <w:rFonts w:ascii="Wingdings" w:hAnsi="Wingdings" w:hint="default"/>
      </w:rPr>
    </w:lvl>
    <w:lvl w:ilvl="3" w:tplc="04090001" w:tentative="1">
      <w:start w:val="1"/>
      <w:numFmt w:val="bullet"/>
      <w:lvlText w:val=""/>
      <w:lvlJc w:val="left"/>
      <w:pPr>
        <w:tabs>
          <w:tab w:val="num" w:pos="3609"/>
        </w:tabs>
        <w:ind w:left="3609" w:hanging="360"/>
      </w:pPr>
      <w:rPr>
        <w:rFonts w:ascii="Symbol" w:hAnsi="Symbol" w:hint="default"/>
      </w:rPr>
    </w:lvl>
    <w:lvl w:ilvl="4" w:tplc="04090003" w:tentative="1">
      <w:start w:val="1"/>
      <w:numFmt w:val="bullet"/>
      <w:lvlText w:val="o"/>
      <w:lvlJc w:val="left"/>
      <w:pPr>
        <w:tabs>
          <w:tab w:val="num" w:pos="4329"/>
        </w:tabs>
        <w:ind w:left="4329" w:hanging="360"/>
      </w:pPr>
      <w:rPr>
        <w:rFonts w:ascii="Courier New" w:hAnsi="Courier New" w:hint="default"/>
      </w:rPr>
    </w:lvl>
    <w:lvl w:ilvl="5" w:tplc="04090005" w:tentative="1">
      <w:start w:val="1"/>
      <w:numFmt w:val="bullet"/>
      <w:lvlText w:val=""/>
      <w:lvlJc w:val="left"/>
      <w:pPr>
        <w:tabs>
          <w:tab w:val="num" w:pos="5049"/>
        </w:tabs>
        <w:ind w:left="5049" w:hanging="360"/>
      </w:pPr>
      <w:rPr>
        <w:rFonts w:ascii="Wingdings" w:hAnsi="Wingdings" w:hint="default"/>
      </w:rPr>
    </w:lvl>
    <w:lvl w:ilvl="6" w:tplc="04090001" w:tentative="1">
      <w:start w:val="1"/>
      <w:numFmt w:val="bullet"/>
      <w:lvlText w:val=""/>
      <w:lvlJc w:val="left"/>
      <w:pPr>
        <w:tabs>
          <w:tab w:val="num" w:pos="5769"/>
        </w:tabs>
        <w:ind w:left="5769" w:hanging="360"/>
      </w:pPr>
      <w:rPr>
        <w:rFonts w:ascii="Symbol" w:hAnsi="Symbol" w:hint="default"/>
      </w:rPr>
    </w:lvl>
    <w:lvl w:ilvl="7" w:tplc="04090003" w:tentative="1">
      <w:start w:val="1"/>
      <w:numFmt w:val="bullet"/>
      <w:lvlText w:val="o"/>
      <w:lvlJc w:val="left"/>
      <w:pPr>
        <w:tabs>
          <w:tab w:val="num" w:pos="6489"/>
        </w:tabs>
        <w:ind w:left="6489" w:hanging="360"/>
      </w:pPr>
      <w:rPr>
        <w:rFonts w:ascii="Courier New" w:hAnsi="Courier New" w:hint="default"/>
      </w:rPr>
    </w:lvl>
    <w:lvl w:ilvl="8" w:tplc="04090005" w:tentative="1">
      <w:start w:val="1"/>
      <w:numFmt w:val="bullet"/>
      <w:lvlText w:val=""/>
      <w:lvlJc w:val="left"/>
      <w:pPr>
        <w:tabs>
          <w:tab w:val="num" w:pos="7209"/>
        </w:tabs>
        <w:ind w:left="7209" w:hanging="360"/>
      </w:pPr>
      <w:rPr>
        <w:rFonts w:ascii="Wingdings" w:hAnsi="Wingdings" w:hint="default"/>
      </w:rPr>
    </w:lvl>
  </w:abstractNum>
  <w:abstractNum w:abstractNumId="10" w15:restartNumberingAfterBreak="0">
    <w:nsid w:val="31B9342A"/>
    <w:multiLevelType w:val="hybridMultilevel"/>
    <w:tmpl w:val="2766E6AC"/>
    <w:lvl w:ilvl="0" w:tplc="C08EBA0E">
      <w:start w:val="1"/>
      <w:numFmt w:val="bullet"/>
      <w:lvlText w:val="-"/>
      <w:lvlJc w:val="left"/>
      <w:pPr>
        <w:ind w:left="1211" w:hanging="360"/>
      </w:pPr>
      <w:rPr>
        <w:rFonts w:ascii="Times New Roman" w:eastAsia="Times New Roman"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1" w15:restartNumberingAfterBreak="0">
    <w:nsid w:val="34B002F7"/>
    <w:multiLevelType w:val="hybridMultilevel"/>
    <w:tmpl w:val="EA22D988"/>
    <w:lvl w:ilvl="0" w:tplc="0010D438">
      <w:start w:val="1"/>
      <w:numFmt w:val="decimal"/>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F3A5FA8"/>
    <w:multiLevelType w:val="hybridMultilevel"/>
    <w:tmpl w:val="64BE316A"/>
    <w:lvl w:ilvl="0" w:tplc="7CEC00EA">
      <w:numFmt w:val="bullet"/>
      <w:lvlText w:val="-"/>
      <w:lvlJc w:val="left"/>
      <w:pPr>
        <w:tabs>
          <w:tab w:val="num" w:pos="3240"/>
        </w:tabs>
        <w:ind w:left="3240" w:hanging="360"/>
      </w:pPr>
      <w:rPr>
        <w:rFonts w:ascii="Times New Roman" w:eastAsia="Times New Roman" w:hAnsi="Times New Roman" w:cs="Times New Roman" w:hint="default"/>
      </w:rPr>
    </w:lvl>
    <w:lvl w:ilvl="1" w:tplc="04090003" w:tentative="1">
      <w:start w:val="1"/>
      <w:numFmt w:val="bullet"/>
      <w:lvlText w:val="o"/>
      <w:lvlJc w:val="left"/>
      <w:pPr>
        <w:tabs>
          <w:tab w:val="num" w:pos="3960"/>
        </w:tabs>
        <w:ind w:left="3960" w:hanging="360"/>
      </w:pPr>
      <w:rPr>
        <w:rFonts w:ascii="Courier New" w:hAnsi="Courier New" w:hint="default"/>
      </w:rPr>
    </w:lvl>
    <w:lvl w:ilvl="2" w:tplc="04090005" w:tentative="1">
      <w:start w:val="1"/>
      <w:numFmt w:val="bullet"/>
      <w:lvlText w:val=""/>
      <w:lvlJc w:val="left"/>
      <w:pPr>
        <w:tabs>
          <w:tab w:val="num" w:pos="4680"/>
        </w:tabs>
        <w:ind w:left="4680" w:hanging="360"/>
      </w:pPr>
      <w:rPr>
        <w:rFonts w:ascii="Wingdings" w:hAnsi="Wingdings" w:hint="default"/>
      </w:rPr>
    </w:lvl>
    <w:lvl w:ilvl="3" w:tplc="04090001" w:tentative="1">
      <w:start w:val="1"/>
      <w:numFmt w:val="bullet"/>
      <w:lvlText w:val=""/>
      <w:lvlJc w:val="left"/>
      <w:pPr>
        <w:tabs>
          <w:tab w:val="num" w:pos="5400"/>
        </w:tabs>
        <w:ind w:left="5400" w:hanging="360"/>
      </w:pPr>
      <w:rPr>
        <w:rFonts w:ascii="Symbol" w:hAnsi="Symbol" w:hint="default"/>
      </w:rPr>
    </w:lvl>
    <w:lvl w:ilvl="4" w:tplc="04090003" w:tentative="1">
      <w:start w:val="1"/>
      <w:numFmt w:val="bullet"/>
      <w:lvlText w:val="o"/>
      <w:lvlJc w:val="left"/>
      <w:pPr>
        <w:tabs>
          <w:tab w:val="num" w:pos="6120"/>
        </w:tabs>
        <w:ind w:left="6120" w:hanging="360"/>
      </w:pPr>
      <w:rPr>
        <w:rFonts w:ascii="Courier New" w:hAnsi="Courier New" w:hint="default"/>
      </w:rPr>
    </w:lvl>
    <w:lvl w:ilvl="5" w:tplc="04090005" w:tentative="1">
      <w:start w:val="1"/>
      <w:numFmt w:val="bullet"/>
      <w:lvlText w:val=""/>
      <w:lvlJc w:val="left"/>
      <w:pPr>
        <w:tabs>
          <w:tab w:val="num" w:pos="6840"/>
        </w:tabs>
        <w:ind w:left="6840" w:hanging="360"/>
      </w:pPr>
      <w:rPr>
        <w:rFonts w:ascii="Wingdings" w:hAnsi="Wingdings" w:hint="default"/>
      </w:rPr>
    </w:lvl>
    <w:lvl w:ilvl="6" w:tplc="04090001" w:tentative="1">
      <w:start w:val="1"/>
      <w:numFmt w:val="bullet"/>
      <w:lvlText w:val=""/>
      <w:lvlJc w:val="left"/>
      <w:pPr>
        <w:tabs>
          <w:tab w:val="num" w:pos="7560"/>
        </w:tabs>
        <w:ind w:left="7560" w:hanging="360"/>
      </w:pPr>
      <w:rPr>
        <w:rFonts w:ascii="Symbol" w:hAnsi="Symbol" w:hint="default"/>
      </w:rPr>
    </w:lvl>
    <w:lvl w:ilvl="7" w:tplc="04090003" w:tentative="1">
      <w:start w:val="1"/>
      <w:numFmt w:val="bullet"/>
      <w:lvlText w:val="o"/>
      <w:lvlJc w:val="left"/>
      <w:pPr>
        <w:tabs>
          <w:tab w:val="num" w:pos="8280"/>
        </w:tabs>
        <w:ind w:left="8280" w:hanging="360"/>
      </w:pPr>
      <w:rPr>
        <w:rFonts w:ascii="Courier New" w:hAnsi="Courier New" w:hint="default"/>
      </w:rPr>
    </w:lvl>
    <w:lvl w:ilvl="8" w:tplc="04090005" w:tentative="1">
      <w:start w:val="1"/>
      <w:numFmt w:val="bullet"/>
      <w:lvlText w:val=""/>
      <w:lvlJc w:val="left"/>
      <w:pPr>
        <w:tabs>
          <w:tab w:val="num" w:pos="9000"/>
        </w:tabs>
        <w:ind w:left="9000" w:hanging="360"/>
      </w:pPr>
      <w:rPr>
        <w:rFonts w:ascii="Wingdings" w:hAnsi="Wingdings" w:hint="default"/>
      </w:rPr>
    </w:lvl>
  </w:abstractNum>
  <w:abstractNum w:abstractNumId="13" w15:restartNumberingAfterBreak="0">
    <w:nsid w:val="447753CD"/>
    <w:multiLevelType w:val="hybridMultilevel"/>
    <w:tmpl w:val="2B70C582"/>
    <w:lvl w:ilvl="0" w:tplc="229E732E">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82A42CA"/>
    <w:multiLevelType w:val="hybridMultilevel"/>
    <w:tmpl w:val="7764BF78"/>
    <w:lvl w:ilvl="0" w:tplc="B7E2FAEA">
      <w:numFmt w:val="bullet"/>
      <w:lvlText w:val="-"/>
      <w:lvlJc w:val="left"/>
      <w:pPr>
        <w:ind w:left="1211" w:hanging="360"/>
      </w:pPr>
      <w:rPr>
        <w:rFonts w:ascii="Times New Roman" w:eastAsia="Times New Roman"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5" w15:restartNumberingAfterBreak="0">
    <w:nsid w:val="4ACA6B6B"/>
    <w:multiLevelType w:val="hybridMultilevel"/>
    <w:tmpl w:val="BCD0F030"/>
    <w:lvl w:ilvl="0" w:tplc="533CB044">
      <w:start w:val="2"/>
      <w:numFmt w:val="bullet"/>
      <w:lvlText w:val="-"/>
      <w:lvlJc w:val="left"/>
      <w:pPr>
        <w:tabs>
          <w:tab w:val="num" w:pos="1922"/>
        </w:tabs>
        <w:ind w:left="1922" w:hanging="1050"/>
      </w:pPr>
      <w:rPr>
        <w:rFonts w:ascii="Times New Roman" w:eastAsia="Times New Roman" w:hAnsi="Times New Roman" w:cs="Times New Roman" w:hint="default"/>
      </w:rPr>
    </w:lvl>
    <w:lvl w:ilvl="1" w:tplc="04090003" w:tentative="1">
      <w:start w:val="1"/>
      <w:numFmt w:val="bullet"/>
      <w:lvlText w:val="o"/>
      <w:lvlJc w:val="left"/>
      <w:pPr>
        <w:tabs>
          <w:tab w:val="num" w:pos="1952"/>
        </w:tabs>
        <w:ind w:left="1952" w:hanging="360"/>
      </w:pPr>
      <w:rPr>
        <w:rFonts w:ascii="Courier New" w:hAnsi="Courier New" w:hint="default"/>
      </w:rPr>
    </w:lvl>
    <w:lvl w:ilvl="2" w:tplc="04090005" w:tentative="1">
      <w:start w:val="1"/>
      <w:numFmt w:val="bullet"/>
      <w:lvlText w:val=""/>
      <w:lvlJc w:val="left"/>
      <w:pPr>
        <w:tabs>
          <w:tab w:val="num" w:pos="2672"/>
        </w:tabs>
        <w:ind w:left="2672" w:hanging="360"/>
      </w:pPr>
      <w:rPr>
        <w:rFonts w:ascii="Wingdings" w:hAnsi="Wingdings" w:hint="default"/>
      </w:rPr>
    </w:lvl>
    <w:lvl w:ilvl="3" w:tplc="04090001" w:tentative="1">
      <w:start w:val="1"/>
      <w:numFmt w:val="bullet"/>
      <w:lvlText w:val=""/>
      <w:lvlJc w:val="left"/>
      <w:pPr>
        <w:tabs>
          <w:tab w:val="num" w:pos="3392"/>
        </w:tabs>
        <w:ind w:left="3392" w:hanging="360"/>
      </w:pPr>
      <w:rPr>
        <w:rFonts w:ascii="Symbol" w:hAnsi="Symbol" w:hint="default"/>
      </w:rPr>
    </w:lvl>
    <w:lvl w:ilvl="4" w:tplc="04090003" w:tentative="1">
      <w:start w:val="1"/>
      <w:numFmt w:val="bullet"/>
      <w:lvlText w:val="o"/>
      <w:lvlJc w:val="left"/>
      <w:pPr>
        <w:tabs>
          <w:tab w:val="num" w:pos="4112"/>
        </w:tabs>
        <w:ind w:left="4112" w:hanging="360"/>
      </w:pPr>
      <w:rPr>
        <w:rFonts w:ascii="Courier New" w:hAnsi="Courier New" w:hint="default"/>
      </w:rPr>
    </w:lvl>
    <w:lvl w:ilvl="5" w:tplc="04090005" w:tentative="1">
      <w:start w:val="1"/>
      <w:numFmt w:val="bullet"/>
      <w:lvlText w:val=""/>
      <w:lvlJc w:val="left"/>
      <w:pPr>
        <w:tabs>
          <w:tab w:val="num" w:pos="4832"/>
        </w:tabs>
        <w:ind w:left="4832" w:hanging="360"/>
      </w:pPr>
      <w:rPr>
        <w:rFonts w:ascii="Wingdings" w:hAnsi="Wingdings" w:hint="default"/>
      </w:rPr>
    </w:lvl>
    <w:lvl w:ilvl="6" w:tplc="04090001" w:tentative="1">
      <w:start w:val="1"/>
      <w:numFmt w:val="bullet"/>
      <w:lvlText w:val=""/>
      <w:lvlJc w:val="left"/>
      <w:pPr>
        <w:tabs>
          <w:tab w:val="num" w:pos="5552"/>
        </w:tabs>
        <w:ind w:left="5552" w:hanging="360"/>
      </w:pPr>
      <w:rPr>
        <w:rFonts w:ascii="Symbol" w:hAnsi="Symbol" w:hint="default"/>
      </w:rPr>
    </w:lvl>
    <w:lvl w:ilvl="7" w:tplc="04090003" w:tentative="1">
      <w:start w:val="1"/>
      <w:numFmt w:val="bullet"/>
      <w:lvlText w:val="o"/>
      <w:lvlJc w:val="left"/>
      <w:pPr>
        <w:tabs>
          <w:tab w:val="num" w:pos="6272"/>
        </w:tabs>
        <w:ind w:left="6272" w:hanging="360"/>
      </w:pPr>
      <w:rPr>
        <w:rFonts w:ascii="Courier New" w:hAnsi="Courier New" w:hint="default"/>
      </w:rPr>
    </w:lvl>
    <w:lvl w:ilvl="8" w:tplc="04090005" w:tentative="1">
      <w:start w:val="1"/>
      <w:numFmt w:val="bullet"/>
      <w:lvlText w:val=""/>
      <w:lvlJc w:val="left"/>
      <w:pPr>
        <w:tabs>
          <w:tab w:val="num" w:pos="6992"/>
        </w:tabs>
        <w:ind w:left="6992" w:hanging="360"/>
      </w:pPr>
      <w:rPr>
        <w:rFonts w:ascii="Wingdings" w:hAnsi="Wingdings" w:hint="default"/>
      </w:rPr>
    </w:lvl>
  </w:abstractNum>
  <w:abstractNum w:abstractNumId="16" w15:restartNumberingAfterBreak="0">
    <w:nsid w:val="4BA417D5"/>
    <w:multiLevelType w:val="hybridMultilevel"/>
    <w:tmpl w:val="ADA2C084"/>
    <w:lvl w:ilvl="0" w:tplc="B0B47E5A">
      <w:start w:val="4"/>
      <w:numFmt w:val="bullet"/>
      <w:lvlText w:val="-"/>
      <w:lvlJc w:val="left"/>
      <w:pPr>
        <w:tabs>
          <w:tab w:val="num" w:pos="1267"/>
        </w:tabs>
        <w:ind w:left="1267" w:hanging="360"/>
      </w:pPr>
      <w:rPr>
        <w:rFonts w:ascii="Times New Roman" w:eastAsia="Times New Roman" w:hAnsi="Times New Roman" w:cs="Times New Roman" w:hint="default"/>
      </w:rPr>
    </w:lvl>
    <w:lvl w:ilvl="1" w:tplc="04090003" w:tentative="1">
      <w:start w:val="1"/>
      <w:numFmt w:val="bullet"/>
      <w:lvlText w:val="o"/>
      <w:lvlJc w:val="left"/>
      <w:pPr>
        <w:tabs>
          <w:tab w:val="num" w:pos="1987"/>
        </w:tabs>
        <w:ind w:left="1987" w:hanging="360"/>
      </w:pPr>
      <w:rPr>
        <w:rFonts w:ascii="Courier New" w:hAnsi="Courier New" w:hint="default"/>
      </w:rPr>
    </w:lvl>
    <w:lvl w:ilvl="2" w:tplc="04090005" w:tentative="1">
      <w:start w:val="1"/>
      <w:numFmt w:val="bullet"/>
      <w:lvlText w:val=""/>
      <w:lvlJc w:val="left"/>
      <w:pPr>
        <w:tabs>
          <w:tab w:val="num" w:pos="2707"/>
        </w:tabs>
        <w:ind w:left="2707" w:hanging="360"/>
      </w:pPr>
      <w:rPr>
        <w:rFonts w:ascii="Wingdings" w:hAnsi="Wingdings" w:hint="default"/>
      </w:rPr>
    </w:lvl>
    <w:lvl w:ilvl="3" w:tplc="04090001" w:tentative="1">
      <w:start w:val="1"/>
      <w:numFmt w:val="bullet"/>
      <w:lvlText w:val=""/>
      <w:lvlJc w:val="left"/>
      <w:pPr>
        <w:tabs>
          <w:tab w:val="num" w:pos="3427"/>
        </w:tabs>
        <w:ind w:left="3427" w:hanging="360"/>
      </w:pPr>
      <w:rPr>
        <w:rFonts w:ascii="Symbol" w:hAnsi="Symbol" w:hint="default"/>
      </w:rPr>
    </w:lvl>
    <w:lvl w:ilvl="4" w:tplc="04090003" w:tentative="1">
      <w:start w:val="1"/>
      <w:numFmt w:val="bullet"/>
      <w:lvlText w:val="o"/>
      <w:lvlJc w:val="left"/>
      <w:pPr>
        <w:tabs>
          <w:tab w:val="num" w:pos="4147"/>
        </w:tabs>
        <w:ind w:left="4147" w:hanging="360"/>
      </w:pPr>
      <w:rPr>
        <w:rFonts w:ascii="Courier New" w:hAnsi="Courier New" w:hint="default"/>
      </w:rPr>
    </w:lvl>
    <w:lvl w:ilvl="5" w:tplc="04090005" w:tentative="1">
      <w:start w:val="1"/>
      <w:numFmt w:val="bullet"/>
      <w:lvlText w:val=""/>
      <w:lvlJc w:val="left"/>
      <w:pPr>
        <w:tabs>
          <w:tab w:val="num" w:pos="4867"/>
        </w:tabs>
        <w:ind w:left="4867" w:hanging="360"/>
      </w:pPr>
      <w:rPr>
        <w:rFonts w:ascii="Wingdings" w:hAnsi="Wingdings" w:hint="default"/>
      </w:rPr>
    </w:lvl>
    <w:lvl w:ilvl="6" w:tplc="04090001" w:tentative="1">
      <w:start w:val="1"/>
      <w:numFmt w:val="bullet"/>
      <w:lvlText w:val=""/>
      <w:lvlJc w:val="left"/>
      <w:pPr>
        <w:tabs>
          <w:tab w:val="num" w:pos="5587"/>
        </w:tabs>
        <w:ind w:left="5587" w:hanging="360"/>
      </w:pPr>
      <w:rPr>
        <w:rFonts w:ascii="Symbol" w:hAnsi="Symbol" w:hint="default"/>
      </w:rPr>
    </w:lvl>
    <w:lvl w:ilvl="7" w:tplc="04090003" w:tentative="1">
      <w:start w:val="1"/>
      <w:numFmt w:val="bullet"/>
      <w:lvlText w:val="o"/>
      <w:lvlJc w:val="left"/>
      <w:pPr>
        <w:tabs>
          <w:tab w:val="num" w:pos="6307"/>
        </w:tabs>
        <w:ind w:left="6307" w:hanging="360"/>
      </w:pPr>
      <w:rPr>
        <w:rFonts w:ascii="Courier New" w:hAnsi="Courier New" w:hint="default"/>
      </w:rPr>
    </w:lvl>
    <w:lvl w:ilvl="8" w:tplc="04090005" w:tentative="1">
      <w:start w:val="1"/>
      <w:numFmt w:val="bullet"/>
      <w:lvlText w:val=""/>
      <w:lvlJc w:val="left"/>
      <w:pPr>
        <w:tabs>
          <w:tab w:val="num" w:pos="7027"/>
        </w:tabs>
        <w:ind w:left="7027" w:hanging="360"/>
      </w:pPr>
      <w:rPr>
        <w:rFonts w:ascii="Wingdings" w:hAnsi="Wingdings" w:hint="default"/>
      </w:rPr>
    </w:lvl>
  </w:abstractNum>
  <w:abstractNum w:abstractNumId="17" w15:restartNumberingAfterBreak="0">
    <w:nsid w:val="4C3A17F0"/>
    <w:multiLevelType w:val="hybridMultilevel"/>
    <w:tmpl w:val="18ACF256"/>
    <w:lvl w:ilvl="0" w:tplc="0409000F">
      <w:start w:val="1"/>
      <w:numFmt w:val="decimal"/>
      <w:lvlText w:val="%1."/>
      <w:lvlJc w:val="left"/>
      <w:pPr>
        <w:tabs>
          <w:tab w:val="num" w:pos="1622"/>
        </w:tabs>
        <w:ind w:left="1622" w:hanging="360"/>
      </w:pPr>
    </w:lvl>
    <w:lvl w:ilvl="1" w:tplc="04090019" w:tentative="1">
      <w:start w:val="1"/>
      <w:numFmt w:val="lowerLetter"/>
      <w:lvlText w:val="%2."/>
      <w:lvlJc w:val="left"/>
      <w:pPr>
        <w:tabs>
          <w:tab w:val="num" w:pos="2342"/>
        </w:tabs>
        <w:ind w:left="2342" w:hanging="360"/>
      </w:pPr>
    </w:lvl>
    <w:lvl w:ilvl="2" w:tplc="0409001B" w:tentative="1">
      <w:start w:val="1"/>
      <w:numFmt w:val="lowerRoman"/>
      <w:lvlText w:val="%3."/>
      <w:lvlJc w:val="right"/>
      <w:pPr>
        <w:tabs>
          <w:tab w:val="num" w:pos="3062"/>
        </w:tabs>
        <w:ind w:left="3062" w:hanging="180"/>
      </w:pPr>
    </w:lvl>
    <w:lvl w:ilvl="3" w:tplc="0409000F" w:tentative="1">
      <w:start w:val="1"/>
      <w:numFmt w:val="decimal"/>
      <w:lvlText w:val="%4."/>
      <w:lvlJc w:val="left"/>
      <w:pPr>
        <w:tabs>
          <w:tab w:val="num" w:pos="3782"/>
        </w:tabs>
        <w:ind w:left="3782" w:hanging="360"/>
      </w:pPr>
    </w:lvl>
    <w:lvl w:ilvl="4" w:tplc="04090019" w:tentative="1">
      <w:start w:val="1"/>
      <w:numFmt w:val="lowerLetter"/>
      <w:lvlText w:val="%5."/>
      <w:lvlJc w:val="left"/>
      <w:pPr>
        <w:tabs>
          <w:tab w:val="num" w:pos="4502"/>
        </w:tabs>
        <w:ind w:left="4502" w:hanging="360"/>
      </w:pPr>
    </w:lvl>
    <w:lvl w:ilvl="5" w:tplc="0409001B" w:tentative="1">
      <w:start w:val="1"/>
      <w:numFmt w:val="lowerRoman"/>
      <w:lvlText w:val="%6."/>
      <w:lvlJc w:val="right"/>
      <w:pPr>
        <w:tabs>
          <w:tab w:val="num" w:pos="5222"/>
        </w:tabs>
        <w:ind w:left="5222" w:hanging="180"/>
      </w:pPr>
    </w:lvl>
    <w:lvl w:ilvl="6" w:tplc="0409000F" w:tentative="1">
      <w:start w:val="1"/>
      <w:numFmt w:val="decimal"/>
      <w:lvlText w:val="%7."/>
      <w:lvlJc w:val="left"/>
      <w:pPr>
        <w:tabs>
          <w:tab w:val="num" w:pos="5942"/>
        </w:tabs>
        <w:ind w:left="5942" w:hanging="360"/>
      </w:pPr>
    </w:lvl>
    <w:lvl w:ilvl="7" w:tplc="04090019" w:tentative="1">
      <w:start w:val="1"/>
      <w:numFmt w:val="lowerLetter"/>
      <w:lvlText w:val="%8."/>
      <w:lvlJc w:val="left"/>
      <w:pPr>
        <w:tabs>
          <w:tab w:val="num" w:pos="6662"/>
        </w:tabs>
        <w:ind w:left="6662" w:hanging="360"/>
      </w:pPr>
    </w:lvl>
    <w:lvl w:ilvl="8" w:tplc="0409001B" w:tentative="1">
      <w:start w:val="1"/>
      <w:numFmt w:val="lowerRoman"/>
      <w:lvlText w:val="%9."/>
      <w:lvlJc w:val="right"/>
      <w:pPr>
        <w:tabs>
          <w:tab w:val="num" w:pos="7382"/>
        </w:tabs>
        <w:ind w:left="7382" w:hanging="180"/>
      </w:pPr>
    </w:lvl>
  </w:abstractNum>
  <w:abstractNum w:abstractNumId="18" w15:restartNumberingAfterBreak="0">
    <w:nsid w:val="59444A86"/>
    <w:multiLevelType w:val="hybridMultilevel"/>
    <w:tmpl w:val="416420A4"/>
    <w:lvl w:ilvl="0" w:tplc="A536719E">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0F10BF"/>
    <w:multiLevelType w:val="hybridMultilevel"/>
    <w:tmpl w:val="1BC491CC"/>
    <w:lvl w:ilvl="0" w:tplc="65B6758C">
      <w:start w:val="1"/>
      <w:numFmt w:val="decimal"/>
      <w:lvlText w:val="%1."/>
      <w:lvlJc w:val="left"/>
      <w:pPr>
        <w:tabs>
          <w:tab w:val="num" w:pos="1232"/>
        </w:tabs>
        <w:ind w:left="1232" w:hanging="360"/>
      </w:pPr>
      <w:rPr>
        <w:rFonts w:hint="default"/>
      </w:rPr>
    </w:lvl>
    <w:lvl w:ilvl="1" w:tplc="04090019" w:tentative="1">
      <w:start w:val="1"/>
      <w:numFmt w:val="lowerLetter"/>
      <w:lvlText w:val="%2."/>
      <w:lvlJc w:val="left"/>
      <w:pPr>
        <w:tabs>
          <w:tab w:val="num" w:pos="1952"/>
        </w:tabs>
        <w:ind w:left="1952" w:hanging="360"/>
      </w:pPr>
    </w:lvl>
    <w:lvl w:ilvl="2" w:tplc="0409001B" w:tentative="1">
      <w:start w:val="1"/>
      <w:numFmt w:val="lowerRoman"/>
      <w:lvlText w:val="%3."/>
      <w:lvlJc w:val="right"/>
      <w:pPr>
        <w:tabs>
          <w:tab w:val="num" w:pos="2672"/>
        </w:tabs>
        <w:ind w:left="2672" w:hanging="180"/>
      </w:pPr>
    </w:lvl>
    <w:lvl w:ilvl="3" w:tplc="0409000F" w:tentative="1">
      <w:start w:val="1"/>
      <w:numFmt w:val="decimal"/>
      <w:lvlText w:val="%4."/>
      <w:lvlJc w:val="left"/>
      <w:pPr>
        <w:tabs>
          <w:tab w:val="num" w:pos="3392"/>
        </w:tabs>
        <w:ind w:left="3392" w:hanging="360"/>
      </w:pPr>
    </w:lvl>
    <w:lvl w:ilvl="4" w:tplc="04090019" w:tentative="1">
      <w:start w:val="1"/>
      <w:numFmt w:val="lowerLetter"/>
      <w:lvlText w:val="%5."/>
      <w:lvlJc w:val="left"/>
      <w:pPr>
        <w:tabs>
          <w:tab w:val="num" w:pos="4112"/>
        </w:tabs>
        <w:ind w:left="4112" w:hanging="360"/>
      </w:pPr>
    </w:lvl>
    <w:lvl w:ilvl="5" w:tplc="0409001B" w:tentative="1">
      <w:start w:val="1"/>
      <w:numFmt w:val="lowerRoman"/>
      <w:lvlText w:val="%6."/>
      <w:lvlJc w:val="right"/>
      <w:pPr>
        <w:tabs>
          <w:tab w:val="num" w:pos="4832"/>
        </w:tabs>
        <w:ind w:left="4832" w:hanging="180"/>
      </w:pPr>
    </w:lvl>
    <w:lvl w:ilvl="6" w:tplc="0409000F" w:tentative="1">
      <w:start w:val="1"/>
      <w:numFmt w:val="decimal"/>
      <w:lvlText w:val="%7."/>
      <w:lvlJc w:val="left"/>
      <w:pPr>
        <w:tabs>
          <w:tab w:val="num" w:pos="5552"/>
        </w:tabs>
        <w:ind w:left="5552" w:hanging="360"/>
      </w:pPr>
    </w:lvl>
    <w:lvl w:ilvl="7" w:tplc="04090019" w:tentative="1">
      <w:start w:val="1"/>
      <w:numFmt w:val="lowerLetter"/>
      <w:lvlText w:val="%8."/>
      <w:lvlJc w:val="left"/>
      <w:pPr>
        <w:tabs>
          <w:tab w:val="num" w:pos="6272"/>
        </w:tabs>
        <w:ind w:left="6272" w:hanging="360"/>
      </w:pPr>
    </w:lvl>
    <w:lvl w:ilvl="8" w:tplc="0409001B" w:tentative="1">
      <w:start w:val="1"/>
      <w:numFmt w:val="lowerRoman"/>
      <w:lvlText w:val="%9."/>
      <w:lvlJc w:val="right"/>
      <w:pPr>
        <w:tabs>
          <w:tab w:val="num" w:pos="6992"/>
        </w:tabs>
        <w:ind w:left="6992" w:hanging="180"/>
      </w:pPr>
    </w:lvl>
  </w:abstractNum>
  <w:abstractNum w:abstractNumId="20" w15:restartNumberingAfterBreak="0">
    <w:nsid w:val="5D2F0E69"/>
    <w:multiLevelType w:val="hybridMultilevel"/>
    <w:tmpl w:val="E60274CA"/>
    <w:lvl w:ilvl="0" w:tplc="A85E9828">
      <w:start w:val="1"/>
      <w:numFmt w:val="upperRoman"/>
      <w:lvlText w:val="%1."/>
      <w:lvlJc w:val="left"/>
      <w:pPr>
        <w:tabs>
          <w:tab w:val="num" w:pos="1485"/>
        </w:tabs>
        <w:ind w:left="1485" w:hanging="720"/>
      </w:pPr>
      <w:rPr>
        <w:rFonts w:hint="default"/>
      </w:rPr>
    </w:lvl>
    <w:lvl w:ilvl="1" w:tplc="E6A6E99C">
      <w:start w:val="1"/>
      <w:numFmt w:val="decimal"/>
      <w:lvlText w:val="%2."/>
      <w:lvlJc w:val="left"/>
      <w:pPr>
        <w:tabs>
          <w:tab w:val="num" w:pos="1845"/>
        </w:tabs>
        <w:ind w:left="1845" w:hanging="360"/>
      </w:pPr>
      <w:rPr>
        <w:rFonts w:hint="default"/>
      </w:rPr>
    </w:lvl>
    <w:lvl w:ilvl="2" w:tplc="0409001B" w:tentative="1">
      <w:start w:val="1"/>
      <w:numFmt w:val="lowerRoman"/>
      <w:lvlText w:val="%3."/>
      <w:lvlJc w:val="right"/>
      <w:pPr>
        <w:tabs>
          <w:tab w:val="num" w:pos="2565"/>
        </w:tabs>
        <w:ind w:left="2565" w:hanging="180"/>
      </w:pPr>
    </w:lvl>
    <w:lvl w:ilvl="3" w:tplc="0409000F" w:tentative="1">
      <w:start w:val="1"/>
      <w:numFmt w:val="decimal"/>
      <w:lvlText w:val="%4."/>
      <w:lvlJc w:val="left"/>
      <w:pPr>
        <w:tabs>
          <w:tab w:val="num" w:pos="3285"/>
        </w:tabs>
        <w:ind w:left="3285" w:hanging="360"/>
      </w:pPr>
    </w:lvl>
    <w:lvl w:ilvl="4" w:tplc="04090019" w:tentative="1">
      <w:start w:val="1"/>
      <w:numFmt w:val="lowerLetter"/>
      <w:lvlText w:val="%5."/>
      <w:lvlJc w:val="left"/>
      <w:pPr>
        <w:tabs>
          <w:tab w:val="num" w:pos="4005"/>
        </w:tabs>
        <w:ind w:left="4005" w:hanging="360"/>
      </w:pPr>
    </w:lvl>
    <w:lvl w:ilvl="5" w:tplc="0409001B" w:tentative="1">
      <w:start w:val="1"/>
      <w:numFmt w:val="lowerRoman"/>
      <w:lvlText w:val="%6."/>
      <w:lvlJc w:val="right"/>
      <w:pPr>
        <w:tabs>
          <w:tab w:val="num" w:pos="4725"/>
        </w:tabs>
        <w:ind w:left="4725" w:hanging="180"/>
      </w:pPr>
    </w:lvl>
    <w:lvl w:ilvl="6" w:tplc="0409000F" w:tentative="1">
      <w:start w:val="1"/>
      <w:numFmt w:val="decimal"/>
      <w:lvlText w:val="%7."/>
      <w:lvlJc w:val="left"/>
      <w:pPr>
        <w:tabs>
          <w:tab w:val="num" w:pos="5445"/>
        </w:tabs>
        <w:ind w:left="5445" w:hanging="360"/>
      </w:pPr>
    </w:lvl>
    <w:lvl w:ilvl="7" w:tplc="04090019" w:tentative="1">
      <w:start w:val="1"/>
      <w:numFmt w:val="lowerLetter"/>
      <w:lvlText w:val="%8."/>
      <w:lvlJc w:val="left"/>
      <w:pPr>
        <w:tabs>
          <w:tab w:val="num" w:pos="6165"/>
        </w:tabs>
        <w:ind w:left="6165" w:hanging="360"/>
      </w:pPr>
    </w:lvl>
    <w:lvl w:ilvl="8" w:tplc="0409001B" w:tentative="1">
      <w:start w:val="1"/>
      <w:numFmt w:val="lowerRoman"/>
      <w:lvlText w:val="%9."/>
      <w:lvlJc w:val="right"/>
      <w:pPr>
        <w:tabs>
          <w:tab w:val="num" w:pos="6885"/>
        </w:tabs>
        <w:ind w:left="6885" w:hanging="180"/>
      </w:pPr>
    </w:lvl>
  </w:abstractNum>
  <w:abstractNum w:abstractNumId="21" w15:restartNumberingAfterBreak="0">
    <w:nsid w:val="5D5855E9"/>
    <w:multiLevelType w:val="hybridMultilevel"/>
    <w:tmpl w:val="A91C1D58"/>
    <w:lvl w:ilvl="0" w:tplc="70EC990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E482DCE"/>
    <w:multiLevelType w:val="hybridMultilevel"/>
    <w:tmpl w:val="19FE84F6"/>
    <w:lvl w:ilvl="0" w:tplc="2816406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091AA5"/>
    <w:multiLevelType w:val="hybridMultilevel"/>
    <w:tmpl w:val="00168F96"/>
    <w:lvl w:ilvl="0" w:tplc="8292A54C">
      <w:start w:val="13"/>
      <w:numFmt w:val="bullet"/>
      <w:lvlText w:val="-"/>
      <w:lvlJc w:val="left"/>
      <w:pPr>
        <w:tabs>
          <w:tab w:val="num" w:pos="450"/>
        </w:tabs>
        <w:ind w:left="450" w:hanging="360"/>
      </w:pPr>
      <w:rPr>
        <w:rFonts w:ascii="Times New Roman" w:eastAsia="Times New Roman" w:hAnsi="Times New Roman" w:cs="Times New Roman" w:hint="default"/>
      </w:rPr>
    </w:lvl>
    <w:lvl w:ilvl="1" w:tplc="04090003" w:tentative="1">
      <w:start w:val="1"/>
      <w:numFmt w:val="bullet"/>
      <w:lvlText w:val="o"/>
      <w:lvlJc w:val="left"/>
      <w:pPr>
        <w:tabs>
          <w:tab w:val="num" w:pos="1170"/>
        </w:tabs>
        <w:ind w:left="1170" w:hanging="360"/>
      </w:pPr>
      <w:rPr>
        <w:rFonts w:ascii="Courier New" w:hAnsi="Courier New" w:hint="default"/>
      </w:rPr>
    </w:lvl>
    <w:lvl w:ilvl="2" w:tplc="04090005" w:tentative="1">
      <w:start w:val="1"/>
      <w:numFmt w:val="bullet"/>
      <w:lvlText w:val=""/>
      <w:lvlJc w:val="left"/>
      <w:pPr>
        <w:tabs>
          <w:tab w:val="num" w:pos="1890"/>
        </w:tabs>
        <w:ind w:left="1890" w:hanging="360"/>
      </w:pPr>
      <w:rPr>
        <w:rFonts w:ascii="Wingdings" w:hAnsi="Wingdings" w:hint="default"/>
      </w:rPr>
    </w:lvl>
    <w:lvl w:ilvl="3" w:tplc="04090001" w:tentative="1">
      <w:start w:val="1"/>
      <w:numFmt w:val="bullet"/>
      <w:lvlText w:val=""/>
      <w:lvlJc w:val="left"/>
      <w:pPr>
        <w:tabs>
          <w:tab w:val="num" w:pos="2610"/>
        </w:tabs>
        <w:ind w:left="2610" w:hanging="360"/>
      </w:pPr>
      <w:rPr>
        <w:rFonts w:ascii="Symbol" w:hAnsi="Symbol" w:hint="default"/>
      </w:rPr>
    </w:lvl>
    <w:lvl w:ilvl="4" w:tplc="04090003" w:tentative="1">
      <w:start w:val="1"/>
      <w:numFmt w:val="bullet"/>
      <w:lvlText w:val="o"/>
      <w:lvlJc w:val="left"/>
      <w:pPr>
        <w:tabs>
          <w:tab w:val="num" w:pos="3330"/>
        </w:tabs>
        <w:ind w:left="3330" w:hanging="360"/>
      </w:pPr>
      <w:rPr>
        <w:rFonts w:ascii="Courier New" w:hAnsi="Courier New" w:hint="default"/>
      </w:rPr>
    </w:lvl>
    <w:lvl w:ilvl="5" w:tplc="04090005" w:tentative="1">
      <w:start w:val="1"/>
      <w:numFmt w:val="bullet"/>
      <w:lvlText w:val=""/>
      <w:lvlJc w:val="left"/>
      <w:pPr>
        <w:tabs>
          <w:tab w:val="num" w:pos="4050"/>
        </w:tabs>
        <w:ind w:left="4050" w:hanging="360"/>
      </w:pPr>
      <w:rPr>
        <w:rFonts w:ascii="Wingdings" w:hAnsi="Wingdings" w:hint="default"/>
      </w:rPr>
    </w:lvl>
    <w:lvl w:ilvl="6" w:tplc="04090001" w:tentative="1">
      <w:start w:val="1"/>
      <w:numFmt w:val="bullet"/>
      <w:lvlText w:val=""/>
      <w:lvlJc w:val="left"/>
      <w:pPr>
        <w:tabs>
          <w:tab w:val="num" w:pos="4770"/>
        </w:tabs>
        <w:ind w:left="4770" w:hanging="360"/>
      </w:pPr>
      <w:rPr>
        <w:rFonts w:ascii="Symbol" w:hAnsi="Symbol" w:hint="default"/>
      </w:rPr>
    </w:lvl>
    <w:lvl w:ilvl="7" w:tplc="04090003" w:tentative="1">
      <w:start w:val="1"/>
      <w:numFmt w:val="bullet"/>
      <w:lvlText w:val="o"/>
      <w:lvlJc w:val="left"/>
      <w:pPr>
        <w:tabs>
          <w:tab w:val="num" w:pos="5490"/>
        </w:tabs>
        <w:ind w:left="5490" w:hanging="360"/>
      </w:pPr>
      <w:rPr>
        <w:rFonts w:ascii="Courier New" w:hAnsi="Courier New" w:hint="default"/>
      </w:rPr>
    </w:lvl>
    <w:lvl w:ilvl="8" w:tplc="04090005" w:tentative="1">
      <w:start w:val="1"/>
      <w:numFmt w:val="bullet"/>
      <w:lvlText w:val=""/>
      <w:lvlJc w:val="left"/>
      <w:pPr>
        <w:tabs>
          <w:tab w:val="num" w:pos="6210"/>
        </w:tabs>
        <w:ind w:left="6210" w:hanging="360"/>
      </w:pPr>
      <w:rPr>
        <w:rFonts w:ascii="Wingdings" w:hAnsi="Wingdings" w:hint="default"/>
      </w:rPr>
    </w:lvl>
  </w:abstractNum>
  <w:abstractNum w:abstractNumId="24" w15:restartNumberingAfterBreak="0">
    <w:nsid w:val="6D7C742F"/>
    <w:multiLevelType w:val="hybridMultilevel"/>
    <w:tmpl w:val="24424860"/>
    <w:lvl w:ilvl="0" w:tplc="CC9ADDE4">
      <w:start w:val="1"/>
      <w:numFmt w:val="bullet"/>
      <w:lvlText w:val="-"/>
      <w:lvlJc w:val="left"/>
      <w:pPr>
        <w:tabs>
          <w:tab w:val="num" w:pos="1907"/>
        </w:tabs>
        <w:ind w:left="1907" w:hanging="1035"/>
      </w:pPr>
      <w:rPr>
        <w:rFonts w:ascii="Times New Roman" w:eastAsia="Times New Roman" w:hAnsi="Times New Roman" w:cs="Times New Roman" w:hint="default"/>
      </w:rPr>
    </w:lvl>
    <w:lvl w:ilvl="1" w:tplc="04090003" w:tentative="1">
      <w:start w:val="1"/>
      <w:numFmt w:val="bullet"/>
      <w:lvlText w:val="o"/>
      <w:lvlJc w:val="left"/>
      <w:pPr>
        <w:tabs>
          <w:tab w:val="num" w:pos="1952"/>
        </w:tabs>
        <w:ind w:left="1952" w:hanging="360"/>
      </w:pPr>
      <w:rPr>
        <w:rFonts w:ascii="Courier New" w:hAnsi="Courier New" w:hint="default"/>
      </w:rPr>
    </w:lvl>
    <w:lvl w:ilvl="2" w:tplc="04090005" w:tentative="1">
      <w:start w:val="1"/>
      <w:numFmt w:val="bullet"/>
      <w:lvlText w:val=""/>
      <w:lvlJc w:val="left"/>
      <w:pPr>
        <w:tabs>
          <w:tab w:val="num" w:pos="2672"/>
        </w:tabs>
        <w:ind w:left="2672" w:hanging="360"/>
      </w:pPr>
      <w:rPr>
        <w:rFonts w:ascii="Wingdings" w:hAnsi="Wingdings" w:hint="default"/>
      </w:rPr>
    </w:lvl>
    <w:lvl w:ilvl="3" w:tplc="04090001" w:tentative="1">
      <w:start w:val="1"/>
      <w:numFmt w:val="bullet"/>
      <w:lvlText w:val=""/>
      <w:lvlJc w:val="left"/>
      <w:pPr>
        <w:tabs>
          <w:tab w:val="num" w:pos="3392"/>
        </w:tabs>
        <w:ind w:left="3392" w:hanging="360"/>
      </w:pPr>
      <w:rPr>
        <w:rFonts w:ascii="Symbol" w:hAnsi="Symbol" w:hint="default"/>
      </w:rPr>
    </w:lvl>
    <w:lvl w:ilvl="4" w:tplc="04090003" w:tentative="1">
      <w:start w:val="1"/>
      <w:numFmt w:val="bullet"/>
      <w:lvlText w:val="o"/>
      <w:lvlJc w:val="left"/>
      <w:pPr>
        <w:tabs>
          <w:tab w:val="num" w:pos="4112"/>
        </w:tabs>
        <w:ind w:left="4112" w:hanging="360"/>
      </w:pPr>
      <w:rPr>
        <w:rFonts w:ascii="Courier New" w:hAnsi="Courier New" w:hint="default"/>
      </w:rPr>
    </w:lvl>
    <w:lvl w:ilvl="5" w:tplc="04090005" w:tentative="1">
      <w:start w:val="1"/>
      <w:numFmt w:val="bullet"/>
      <w:lvlText w:val=""/>
      <w:lvlJc w:val="left"/>
      <w:pPr>
        <w:tabs>
          <w:tab w:val="num" w:pos="4832"/>
        </w:tabs>
        <w:ind w:left="4832" w:hanging="360"/>
      </w:pPr>
      <w:rPr>
        <w:rFonts w:ascii="Wingdings" w:hAnsi="Wingdings" w:hint="default"/>
      </w:rPr>
    </w:lvl>
    <w:lvl w:ilvl="6" w:tplc="04090001" w:tentative="1">
      <w:start w:val="1"/>
      <w:numFmt w:val="bullet"/>
      <w:lvlText w:val=""/>
      <w:lvlJc w:val="left"/>
      <w:pPr>
        <w:tabs>
          <w:tab w:val="num" w:pos="5552"/>
        </w:tabs>
        <w:ind w:left="5552" w:hanging="360"/>
      </w:pPr>
      <w:rPr>
        <w:rFonts w:ascii="Symbol" w:hAnsi="Symbol" w:hint="default"/>
      </w:rPr>
    </w:lvl>
    <w:lvl w:ilvl="7" w:tplc="04090003" w:tentative="1">
      <w:start w:val="1"/>
      <w:numFmt w:val="bullet"/>
      <w:lvlText w:val="o"/>
      <w:lvlJc w:val="left"/>
      <w:pPr>
        <w:tabs>
          <w:tab w:val="num" w:pos="6272"/>
        </w:tabs>
        <w:ind w:left="6272" w:hanging="360"/>
      </w:pPr>
      <w:rPr>
        <w:rFonts w:ascii="Courier New" w:hAnsi="Courier New" w:hint="default"/>
      </w:rPr>
    </w:lvl>
    <w:lvl w:ilvl="8" w:tplc="04090005" w:tentative="1">
      <w:start w:val="1"/>
      <w:numFmt w:val="bullet"/>
      <w:lvlText w:val=""/>
      <w:lvlJc w:val="left"/>
      <w:pPr>
        <w:tabs>
          <w:tab w:val="num" w:pos="6992"/>
        </w:tabs>
        <w:ind w:left="6992" w:hanging="360"/>
      </w:pPr>
      <w:rPr>
        <w:rFonts w:ascii="Wingdings" w:hAnsi="Wingdings" w:hint="default"/>
      </w:rPr>
    </w:lvl>
  </w:abstractNum>
  <w:abstractNum w:abstractNumId="25" w15:restartNumberingAfterBreak="0">
    <w:nsid w:val="703B62A9"/>
    <w:multiLevelType w:val="hybridMultilevel"/>
    <w:tmpl w:val="E514C444"/>
    <w:lvl w:ilvl="0" w:tplc="F7C277E4">
      <w:start w:val="5"/>
      <w:numFmt w:val="decimal"/>
      <w:lvlText w:val="%1."/>
      <w:lvlJc w:val="left"/>
      <w:pPr>
        <w:tabs>
          <w:tab w:val="num" w:pos="1154"/>
        </w:tabs>
        <w:ind w:left="1154" w:hanging="360"/>
      </w:pPr>
      <w:rPr>
        <w:rFonts w:hint="default"/>
      </w:rPr>
    </w:lvl>
    <w:lvl w:ilvl="1" w:tplc="04090019" w:tentative="1">
      <w:start w:val="1"/>
      <w:numFmt w:val="lowerLetter"/>
      <w:lvlText w:val="%2."/>
      <w:lvlJc w:val="left"/>
      <w:pPr>
        <w:tabs>
          <w:tab w:val="num" w:pos="1874"/>
        </w:tabs>
        <w:ind w:left="1874" w:hanging="360"/>
      </w:pPr>
    </w:lvl>
    <w:lvl w:ilvl="2" w:tplc="0409001B" w:tentative="1">
      <w:start w:val="1"/>
      <w:numFmt w:val="lowerRoman"/>
      <w:lvlText w:val="%3."/>
      <w:lvlJc w:val="right"/>
      <w:pPr>
        <w:tabs>
          <w:tab w:val="num" w:pos="2594"/>
        </w:tabs>
        <w:ind w:left="2594" w:hanging="180"/>
      </w:pPr>
    </w:lvl>
    <w:lvl w:ilvl="3" w:tplc="0409000F" w:tentative="1">
      <w:start w:val="1"/>
      <w:numFmt w:val="decimal"/>
      <w:lvlText w:val="%4."/>
      <w:lvlJc w:val="left"/>
      <w:pPr>
        <w:tabs>
          <w:tab w:val="num" w:pos="3314"/>
        </w:tabs>
        <w:ind w:left="3314" w:hanging="360"/>
      </w:pPr>
    </w:lvl>
    <w:lvl w:ilvl="4" w:tplc="04090019" w:tentative="1">
      <w:start w:val="1"/>
      <w:numFmt w:val="lowerLetter"/>
      <w:lvlText w:val="%5."/>
      <w:lvlJc w:val="left"/>
      <w:pPr>
        <w:tabs>
          <w:tab w:val="num" w:pos="4034"/>
        </w:tabs>
        <w:ind w:left="4034" w:hanging="360"/>
      </w:pPr>
    </w:lvl>
    <w:lvl w:ilvl="5" w:tplc="0409001B" w:tentative="1">
      <w:start w:val="1"/>
      <w:numFmt w:val="lowerRoman"/>
      <w:lvlText w:val="%6."/>
      <w:lvlJc w:val="right"/>
      <w:pPr>
        <w:tabs>
          <w:tab w:val="num" w:pos="4754"/>
        </w:tabs>
        <w:ind w:left="4754" w:hanging="180"/>
      </w:pPr>
    </w:lvl>
    <w:lvl w:ilvl="6" w:tplc="0409000F" w:tentative="1">
      <w:start w:val="1"/>
      <w:numFmt w:val="decimal"/>
      <w:lvlText w:val="%7."/>
      <w:lvlJc w:val="left"/>
      <w:pPr>
        <w:tabs>
          <w:tab w:val="num" w:pos="5474"/>
        </w:tabs>
        <w:ind w:left="5474" w:hanging="360"/>
      </w:pPr>
    </w:lvl>
    <w:lvl w:ilvl="7" w:tplc="04090019" w:tentative="1">
      <w:start w:val="1"/>
      <w:numFmt w:val="lowerLetter"/>
      <w:lvlText w:val="%8."/>
      <w:lvlJc w:val="left"/>
      <w:pPr>
        <w:tabs>
          <w:tab w:val="num" w:pos="6194"/>
        </w:tabs>
        <w:ind w:left="6194" w:hanging="360"/>
      </w:pPr>
    </w:lvl>
    <w:lvl w:ilvl="8" w:tplc="0409001B" w:tentative="1">
      <w:start w:val="1"/>
      <w:numFmt w:val="lowerRoman"/>
      <w:lvlText w:val="%9."/>
      <w:lvlJc w:val="right"/>
      <w:pPr>
        <w:tabs>
          <w:tab w:val="num" w:pos="6914"/>
        </w:tabs>
        <w:ind w:left="6914" w:hanging="180"/>
      </w:pPr>
    </w:lvl>
  </w:abstractNum>
  <w:abstractNum w:abstractNumId="26" w15:restartNumberingAfterBreak="0">
    <w:nsid w:val="79DA04A8"/>
    <w:multiLevelType w:val="hybridMultilevel"/>
    <w:tmpl w:val="A8427B9E"/>
    <w:lvl w:ilvl="0" w:tplc="620CE7EA">
      <w:start w:val="2"/>
      <w:numFmt w:val="bullet"/>
      <w:lvlText w:val="-"/>
      <w:lvlJc w:val="left"/>
      <w:pPr>
        <w:ind w:left="1080" w:hanging="360"/>
      </w:pPr>
      <w:rPr>
        <w:rFonts w:ascii="Times New Roman" w:eastAsia="Times New Roman"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7"/>
  </w:num>
  <w:num w:numId="2">
    <w:abstractNumId w:val="16"/>
  </w:num>
  <w:num w:numId="3">
    <w:abstractNumId w:val="4"/>
  </w:num>
  <w:num w:numId="4">
    <w:abstractNumId w:val="7"/>
  </w:num>
  <w:num w:numId="5">
    <w:abstractNumId w:val="23"/>
  </w:num>
  <w:num w:numId="6">
    <w:abstractNumId w:val="12"/>
  </w:num>
  <w:num w:numId="7">
    <w:abstractNumId w:val="2"/>
  </w:num>
  <w:num w:numId="8">
    <w:abstractNumId w:val="15"/>
  </w:num>
  <w:num w:numId="9">
    <w:abstractNumId w:val="24"/>
  </w:num>
  <w:num w:numId="10">
    <w:abstractNumId w:val="9"/>
  </w:num>
  <w:num w:numId="11">
    <w:abstractNumId w:val="19"/>
  </w:num>
  <w:num w:numId="12">
    <w:abstractNumId w:val="20"/>
  </w:num>
  <w:num w:numId="13">
    <w:abstractNumId w:val="8"/>
  </w:num>
  <w:num w:numId="14">
    <w:abstractNumId w:val="25"/>
  </w:num>
  <w:num w:numId="15">
    <w:abstractNumId w:val="6"/>
  </w:num>
  <w:num w:numId="16">
    <w:abstractNumId w:val="10"/>
  </w:num>
  <w:num w:numId="17">
    <w:abstractNumId w:val="0"/>
  </w:num>
  <w:num w:numId="18">
    <w:abstractNumId w:val="3"/>
  </w:num>
  <w:num w:numId="19">
    <w:abstractNumId w:val="18"/>
  </w:num>
  <w:num w:numId="20">
    <w:abstractNumId w:val="1"/>
  </w:num>
  <w:num w:numId="21">
    <w:abstractNumId w:val="22"/>
  </w:num>
  <w:num w:numId="22">
    <w:abstractNumId w:val="14"/>
  </w:num>
  <w:num w:numId="23">
    <w:abstractNumId w:val="21"/>
  </w:num>
  <w:num w:numId="24">
    <w:abstractNumId w:val="5"/>
  </w:num>
  <w:num w:numId="25">
    <w:abstractNumId w:val="26"/>
  </w:num>
  <w:num w:numId="26">
    <w:abstractNumId w:val="13"/>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64" w:dllVersion="5" w:nlCheck="1" w:checkStyle="1"/>
  <w:activeWritingStyle w:appName="MSWord" w:lang="en-US" w:vendorID="64" w:dllVersion="6"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081"/>
    <w:rsid w:val="00001393"/>
    <w:rsid w:val="00004C20"/>
    <w:rsid w:val="00020AA5"/>
    <w:rsid w:val="0002275F"/>
    <w:rsid w:val="0003438C"/>
    <w:rsid w:val="00037BA1"/>
    <w:rsid w:val="000425D7"/>
    <w:rsid w:val="00044466"/>
    <w:rsid w:val="000444C4"/>
    <w:rsid w:val="00045E0C"/>
    <w:rsid w:val="00050D99"/>
    <w:rsid w:val="00052A2C"/>
    <w:rsid w:val="00054D81"/>
    <w:rsid w:val="00055057"/>
    <w:rsid w:val="00057F1D"/>
    <w:rsid w:val="00060790"/>
    <w:rsid w:val="00060AE1"/>
    <w:rsid w:val="000653EE"/>
    <w:rsid w:val="00076950"/>
    <w:rsid w:val="00076AE8"/>
    <w:rsid w:val="000855E6"/>
    <w:rsid w:val="00085B12"/>
    <w:rsid w:val="00087DD1"/>
    <w:rsid w:val="000936DD"/>
    <w:rsid w:val="00096232"/>
    <w:rsid w:val="000A74E8"/>
    <w:rsid w:val="000B440A"/>
    <w:rsid w:val="000D3109"/>
    <w:rsid w:val="000D6A88"/>
    <w:rsid w:val="000F2EB2"/>
    <w:rsid w:val="000F567B"/>
    <w:rsid w:val="00101B51"/>
    <w:rsid w:val="001146E3"/>
    <w:rsid w:val="001247F3"/>
    <w:rsid w:val="001269C5"/>
    <w:rsid w:val="00133F33"/>
    <w:rsid w:val="0013736D"/>
    <w:rsid w:val="00142B10"/>
    <w:rsid w:val="001510E1"/>
    <w:rsid w:val="0015272C"/>
    <w:rsid w:val="0016133C"/>
    <w:rsid w:val="00166007"/>
    <w:rsid w:val="00174AA6"/>
    <w:rsid w:val="00180749"/>
    <w:rsid w:val="00182CFE"/>
    <w:rsid w:val="001963FF"/>
    <w:rsid w:val="001A1636"/>
    <w:rsid w:val="001A20FF"/>
    <w:rsid w:val="001A6FE9"/>
    <w:rsid w:val="001B2BA0"/>
    <w:rsid w:val="001C325B"/>
    <w:rsid w:val="001C467F"/>
    <w:rsid w:val="001D0225"/>
    <w:rsid w:val="001D2D41"/>
    <w:rsid w:val="001D7E22"/>
    <w:rsid w:val="001E023E"/>
    <w:rsid w:val="001F33C3"/>
    <w:rsid w:val="00201D35"/>
    <w:rsid w:val="00202988"/>
    <w:rsid w:val="002051EF"/>
    <w:rsid w:val="002069AA"/>
    <w:rsid w:val="00206B73"/>
    <w:rsid w:val="00210FE2"/>
    <w:rsid w:val="00211608"/>
    <w:rsid w:val="0022496B"/>
    <w:rsid w:val="00225E85"/>
    <w:rsid w:val="00247935"/>
    <w:rsid w:val="00251548"/>
    <w:rsid w:val="00251613"/>
    <w:rsid w:val="002617BB"/>
    <w:rsid w:val="00270DAC"/>
    <w:rsid w:val="00277B4E"/>
    <w:rsid w:val="00283705"/>
    <w:rsid w:val="00286E36"/>
    <w:rsid w:val="002A28C6"/>
    <w:rsid w:val="002A2F92"/>
    <w:rsid w:val="002B104F"/>
    <w:rsid w:val="002B2AD8"/>
    <w:rsid w:val="002B2E42"/>
    <w:rsid w:val="002B6BD9"/>
    <w:rsid w:val="002C0680"/>
    <w:rsid w:val="002C6460"/>
    <w:rsid w:val="002C69DD"/>
    <w:rsid w:val="002C723E"/>
    <w:rsid w:val="002D1E08"/>
    <w:rsid w:val="002D2278"/>
    <w:rsid w:val="002E2F8C"/>
    <w:rsid w:val="002E494C"/>
    <w:rsid w:val="002E4E93"/>
    <w:rsid w:val="002F1037"/>
    <w:rsid w:val="002F1DD7"/>
    <w:rsid w:val="00305818"/>
    <w:rsid w:val="003135CB"/>
    <w:rsid w:val="00314AC1"/>
    <w:rsid w:val="0032115E"/>
    <w:rsid w:val="0032142B"/>
    <w:rsid w:val="00326CB3"/>
    <w:rsid w:val="00340CEE"/>
    <w:rsid w:val="003613E9"/>
    <w:rsid w:val="003623ED"/>
    <w:rsid w:val="00367E88"/>
    <w:rsid w:val="003744AC"/>
    <w:rsid w:val="003768AA"/>
    <w:rsid w:val="00376B17"/>
    <w:rsid w:val="0039298D"/>
    <w:rsid w:val="0039368F"/>
    <w:rsid w:val="003A1E42"/>
    <w:rsid w:val="003B2F87"/>
    <w:rsid w:val="003B566C"/>
    <w:rsid w:val="003B5C68"/>
    <w:rsid w:val="003B65D4"/>
    <w:rsid w:val="003C576A"/>
    <w:rsid w:val="003C577A"/>
    <w:rsid w:val="003E0213"/>
    <w:rsid w:val="003E1903"/>
    <w:rsid w:val="003E2119"/>
    <w:rsid w:val="003F0A98"/>
    <w:rsid w:val="003F2764"/>
    <w:rsid w:val="004019AB"/>
    <w:rsid w:val="004115C7"/>
    <w:rsid w:val="00416EDC"/>
    <w:rsid w:val="00420081"/>
    <w:rsid w:val="004229B1"/>
    <w:rsid w:val="00446FF3"/>
    <w:rsid w:val="0045077E"/>
    <w:rsid w:val="00457AD6"/>
    <w:rsid w:val="0046176E"/>
    <w:rsid w:val="00470828"/>
    <w:rsid w:val="004717B3"/>
    <w:rsid w:val="00473D37"/>
    <w:rsid w:val="00477063"/>
    <w:rsid w:val="004823F8"/>
    <w:rsid w:val="004861FA"/>
    <w:rsid w:val="0048636B"/>
    <w:rsid w:val="0048742F"/>
    <w:rsid w:val="00493786"/>
    <w:rsid w:val="00496DDD"/>
    <w:rsid w:val="00497C41"/>
    <w:rsid w:val="004A3CFF"/>
    <w:rsid w:val="004A481C"/>
    <w:rsid w:val="004B0F0E"/>
    <w:rsid w:val="004B432D"/>
    <w:rsid w:val="004C2E43"/>
    <w:rsid w:val="004D3544"/>
    <w:rsid w:val="004D53EF"/>
    <w:rsid w:val="00502464"/>
    <w:rsid w:val="005053AE"/>
    <w:rsid w:val="00506F97"/>
    <w:rsid w:val="005138AF"/>
    <w:rsid w:val="005146EA"/>
    <w:rsid w:val="005153BD"/>
    <w:rsid w:val="00517FE4"/>
    <w:rsid w:val="00521D6E"/>
    <w:rsid w:val="00527530"/>
    <w:rsid w:val="00531477"/>
    <w:rsid w:val="005318D6"/>
    <w:rsid w:val="00531C4A"/>
    <w:rsid w:val="00532E1A"/>
    <w:rsid w:val="00541267"/>
    <w:rsid w:val="00543885"/>
    <w:rsid w:val="00543EDA"/>
    <w:rsid w:val="00546EDA"/>
    <w:rsid w:val="00553A61"/>
    <w:rsid w:val="00553F6D"/>
    <w:rsid w:val="00557EC1"/>
    <w:rsid w:val="00560660"/>
    <w:rsid w:val="0056241C"/>
    <w:rsid w:val="00562845"/>
    <w:rsid w:val="005861B8"/>
    <w:rsid w:val="00587672"/>
    <w:rsid w:val="00591276"/>
    <w:rsid w:val="00592A10"/>
    <w:rsid w:val="00593D32"/>
    <w:rsid w:val="0059503E"/>
    <w:rsid w:val="0059568F"/>
    <w:rsid w:val="00595AA5"/>
    <w:rsid w:val="00596D06"/>
    <w:rsid w:val="005A1A34"/>
    <w:rsid w:val="005A2DE0"/>
    <w:rsid w:val="005A2F66"/>
    <w:rsid w:val="005A37CF"/>
    <w:rsid w:val="005A4DE9"/>
    <w:rsid w:val="005B5D94"/>
    <w:rsid w:val="005C0A3D"/>
    <w:rsid w:val="005E0AE1"/>
    <w:rsid w:val="005E5C38"/>
    <w:rsid w:val="005F152D"/>
    <w:rsid w:val="005F7856"/>
    <w:rsid w:val="005F7D7A"/>
    <w:rsid w:val="00607F28"/>
    <w:rsid w:val="00611649"/>
    <w:rsid w:val="00615840"/>
    <w:rsid w:val="00621532"/>
    <w:rsid w:val="00621AAD"/>
    <w:rsid w:val="00626E51"/>
    <w:rsid w:val="006346A8"/>
    <w:rsid w:val="00636411"/>
    <w:rsid w:val="006406B4"/>
    <w:rsid w:val="00641FE7"/>
    <w:rsid w:val="00644F25"/>
    <w:rsid w:val="00644F4B"/>
    <w:rsid w:val="006460CC"/>
    <w:rsid w:val="00646775"/>
    <w:rsid w:val="00652E72"/>
    <w:rsid w:val="00661D31"/>
    <w:rsid w:val="006645E4"/>
    <w:rsid w:val="00675430"/>
    <w:rsid w:val="006814A3"/>
    <w:rsid w:val="00682C13"/>
    <w:rsid w:val="00684B56"/>
    <w:rsid w:val="006876B9"/>
    <w:rsid w:val="00687EE2"/>
    <w:rsid w:val="006906C4"/>
    <w:rsid w:val="006A21C8"/>
    <w:rsid w:val="006A2307"/>
    <w:rsid w:val="006A322A"/>
    <w:rsid w:val="006B37F8"/>
    <w:rsid w:val="006B3B06"/>
    <w:rsid w:val="006C0455"/>
    <w:rsid w:val="006C182D"/>
    <w:rsid w:val="006C2BE3"/>
    <w:rsid w:val="006D0A74"/>
    <w:rsid w:val="006D1DDF"/>
    <w:rsid w:val="006D76F9"/>
    <w:rsid w:val="006E5503"/>
    <w:rsid w:val="006F3194"/>
    <w:rsid w:val="006F66EB"/>
    <w:rsid w:val="007022D6"/>
    <w:rsid w:val="00713D18"/>
    <w:rsid w:val="00722BE5"/>
    <w:rsid w:val="00723444"/>
    <w:rsid w:val="00723EB0"/>
    <w:rsid w:val="0073110D"/>
    <w:rsid w:val="007372BB"/>
    <w:rsid w:val="00742686"/>
    <w:rsid w:val="0074477E"/>
    <w:rsid w:val="00751BB2"/>
    <w:rsid w:val="00754313"/>
    <w:rsid w:val="0077031C"/>
    <w:rsid w:val="00774424"/>
    <w:rsid w:val="0077539C"/>
    <w:rsid w:val="00794BE1"/>
    <w:rsid w:val="00797C0D"/>
    <w:rsid w:val="007A09E3"/>
    <w:rsid w:val="007A1965"/>
    <w:rsid w:val="007A313E"/>
    <w:rsid w:val="007A4431"/>
    <w:rsid w:val="007C4283"/>
    <w:rsid w:val="007C45D2"/>
    <w:rsid w:val="007D3562"/>
    <w:rsid w:val="007D4559"/>
    <w:rsid w:val="007D6A02"/>
    <w:rsid w:val="007E0FF5"/>
    <w:rsid w:val="007E2D4B"/>
    <w:rsid w:val="007F3DC0"/>
    <w:rsid w:val="007F673C"/>
    <w:rsid w:val="00807C9D"/>
    <w:rsid w:val="0081062B"/>
    <w:rsid w:val="00817EA8"/>
    <w:rsid w:val="00824187"/>
    <w:rsid w:val="00837261"/>
    <w:rsid w:val="00840605"/>
    <w:rsid w:val="0084370B"/>
    <w:rsid w:val="0085128E"/>
    <w:rsid w:val="008526BD"/>
    <w:rsid w:val="00872C68"/>
    <w:rsid w:val="0088556C"/>
    <w:rsid w:val="00885C34"/>
    <w:rsid w:val="00896A50"/>
    <w:rsid w:val="00897664"/>
    <w:rsid w:val="008A2E88"/>
    <w:rsid w:val="008A3D13"/>
    <w:rsid w:val="008C031D"/>
    <w:rsid w:val="008C5064"/>
    <w:rsid w:val="008C6C4E"/>
    <w:rsid w:val="008D3828"/>
    <w:rsid w:val="008E03B3"/>
    <w:rsid w:val="008E0CE7"/>
    <w:rsid w:val="008E1010"/>
    <w:rsid w:val="008E1DF1"/>
    <w:rsid w:val="008E57EE"/>
    <w:rsid w:val="008E6FDC"/>
    <w:rsid w:val="008E7D50"/>
    <w:rsid w:val="008F660A"/>
    <w:rsid w:val="00900A71"/>
    <w:rsid w:val="00903683"/>
    <w:rsid w:val="00905274"/>
    <w:rsid w:val="00906220"/>
    <w:rsid w:val="00914E60"/>
    <w:rsid w:val="00922411"/>
    <w:rsid w:val="009311AB"/>
    <w:rsid w:val="00940E7C"/>
    <w:rsid w:val="00942717"/>
    <w:rsid w:val="009531F6"/>
    <w:rsid w:val="00955436"/>
    <w:rsid w:val="0096042B"/>
    <w:rsid w:val="00984462"/>
    <w:rsid w:val="00986F1C"/>
    <w:rsid w:val="0098712B"/>
    <w:rsid w:val="00987193"/>
    <w:rsid w:val="00990FF5"/>
    <w:rsid w:val="009921AE"/>
    <w:rsid w:val="0099691F"/>
    <w:rsid w:val="009A253F"/>
    <w:rsid w:val="009B241F"/>
    <w:rsid w:val="009B79F7"/>
    <w:rsid w:val="009C26D5"/>
    <w:rsid w:val="009C3E26"/>
    <w:rsid w:val="009D6C29"/>
    <w:rsid w:val="009E2843"/>
    <w:rsid w:val="009E5176"/>
    <w:rsid w:val="009E6684"/>
    <w:rsid w:val="009E68A6"/>
    <w:rsid w:val="009E6B04"/>
    <w:rsid w:val="009F3272"/>
    <w:rsid w:val="009F6EA4"/>
    <w:rsid w:val="009F79D8"/>
    <w:rsid w:val="00A0395E"/>
    <w:rsid w:val="00A061DF"/>
    <w:rsid w:val="00A07DFC"/>
    <w:rsid w:val="00A10809"/>
    <w:rsid w:val="00A23155"/>
    <w:rsid w:val="00A2416B"/>
    <w:rsid w:val="00A251FD"/>
    <w:rsid w:val="00A271CD"/>
    <w:rsid w:val="00A31D68"/>
    <w:rsid w:val="00A32A50"/>
    <w:rsid w:val="00A33C79"/>
    <w:rsid w:val="00A37729"/>
    <w:rsid w:val="00A4103E"/>
    <w:rsid w:val="00A42242"/>
    <w:rsid w:val="00A47E38"/>
    <w:rsid w:val="00A51D4B"/>
    <w:rsid w:val="00A628C5"/>
    <w:rsid w:val="00A64FF5"/>
    <w:rsid w:val="00A672A2"/>
    <w:rsid w:val="00A76FB2"/>
    <w:rsid w:val="00A81031"/>
    <w:rsid w:val="00A93703"/>
    <w:rsid w:val="00A961B3"/>
    <w:rsid w:val="00AA44C2"/>
    <w:rsid w:val="00AA6F61"/>
    <w:rsid w:val="00AB0285"/>
    <w:rsid w:val="00AB0710"/>
    <w:rsid w:val="00AB3900"/>
    <w:rsid w:val="00AB4517"/>
    <w:rsid w:val="00AC1540"/>
    <w:rsid w:val="00AC1771"/>
    <w:rsid w:val="00AC340A"/>
    <w:rsid w:val="00AD1180"/>
    <w:rsid w:val="00AD350A"/>
    <w:rsid w:val="00AE4447"/>
    <w:rsid w:val="00AE7EE7"/>
    <w:rsid w:val="00AF2DBF"/>
    <w:rsid w:val="00B01319"/>
    <w:rsid w:val="00B03EB0"/>
    <w:rsid w:val="00B078F4"/>
    <w:rsid w:val="00B10E59"/>
    <w:rsid w:val="00B176B1"/>
    <w:rsid w:val="00B205E1"/>
    <w:rsid w:val="00B25A9A"/>
    <w:rsid w:val="00B339DD"/>
    <w:rsid w:val="00B3597A"/>
    <w:rsid w:val="00B363C4"/>
    <w:rsid w:val="00B42AFC"/>
    <w:rsid w:val="00B4372A"/>
    <w:rsid w:val="00B51E09"/>
    <w:rsid w:val="00B60B95"/>
    <w:rsid w:val="00B633B3"/>
    <w:rsid w:val="00B63CDC"/>
    <w:rsid w:val="00B63D88"/>
    <w:rsid w:val="00B749B3"/>
    <w:rsid w:val="00B768EE"/>
    <w:rsid w:val="00B8273F"/>
    <w:rsid w:val="00B86016"/>
    <w:rsid w:val="00B97066"/>
    <w:rsid w:val="00BA30CE"/>
    <w:rsid w:val="00BB204E"/>
    <w:rsid w:val="00BB7702"/>
    <w:rsid w:val="00BC7B93"/>
    <w:rsid w:val="00BF111B"/>
    <w:rsid w:val="00BF1E97"/>
    <w:rsid w:val="00BF1EFF"/>
    <w:rsid w:val="00BF3AE4"/>
    <w:rsid w:val="00C07714"/>
    <w:rsid w:val="00C16432"/>
    <w:rsid w:val="00C17EB4"/>
    <w:rsid w:val="00C2040B"/>
    <w:rsid w:val="00C210B5"/>
    <w:rsid w:val="00C30F50"/>
    <w:rsid w:val="00C319EF"/>
    <w:rsid w:val="00C45767"/>
    <w:rsid w:val="00C50676"/>
    <w:rsid w:val="00C55A9A"/>
    <w:rsid w:val="00C56E00"/>
    <w:rsid w:val="00C60280"/>
    <w:rsid w:val="00C71CD9"/>
    <w:rsid w:val="00C81FD5"/>
    <w:rsid w:val="00C90140"/>
    <w:rsid w:val="00C907BA"/>
    <w:rsid w:val="00C91F57"/>
    <w:rsid w:val="00C93D1A"/>
    <w:rsid w:val="00CA1230"/>
    <w:rsid w:val="00CA3312"/>
    <w:rsid w:val="00CA360B"/>
    <w:rsid w:val="00CB51F7"/>
    <w:rsid w:val="00CB74A0"/>
    <w:rsid w:val="00CC2F1E"/>
    <w:rsid w:val="00CC3C91"/>
    <w:rsid w:val="00CC5277"/>
    <w:rsid w:val="00CD0208"/>
    <w:rsid w:val="00CD48B0"/>
    <w:rsid w:val="00CE03E4"/>
    <w:rsid w:val="00CE3458"/>
    <w:rsid w:val="00CE4AB0"/>
    <w:rsid w:val="00CF2B79"/>
    <w:rsid w:val="00CF6378"/>
    <w:rsid w:val="00CF7B69"/>
    <w:rsid w:val="00D04067"/>
    <w:rsid w:val="00D06CD8"/>
    <w:rsid w:val="00D10350"/>
    <w:rsid w:val="00D23DB4"/>
    <w:rsid w:val="00D30ABB"/>
    <w:rsid w:val="00D3312A"/>
    <w:rsid w:val="00D35B84"/>
    <w:rsid w:val="00D40C96"/>
    <w:rsid w:val="00D5367E"/>
    <w:rsid w:val="00D54A27"/>
    <w:rsid w:val="00D54B24"/>
    <w:rsid w:val="00D56F90"/>
    <w:rsid w:val="00D6134B"/>
    <w:rsid w:val="00D718A7"/>
    <w:rsid w:val="00D803FE"/>
    <w:rsid w:val="00D829CD"/>
    <w:rsid w:val="00D85118"/>
    <w:rsid w:val="00D94D9A"/>
    <w:rsid w:val="00D95B50"/>
    <w:rsid w:val="00DA0AC8"/>
    <w:rsid w:val="00DA5065"/>
    <w:rsid w:val="00DB5000"/>
    <w:rsid w:val="00DB5789"/>
    <w:rsid w:val="00DB5B51"/>
    <w:rsid w:val="00DC51BB"/>
    <w:rsid w:val="00DC5767"/>
    <w:rsid w:val="00DD1CB1"/>
    <w:rsid w:val="00DE13C7"/>
    <w:rsid w:val="00DE2B9D"/>
    <w:rsid w:val="00DE65E2"/>
    <w:rsid w:val="00DF4DC1"/>
    <w:rsid w:val="00E00532"/>
    <w:rsid w:val="00E05935"/>
    <w:rsid w:val="00E06ED8"/>
    <w:rsid w:val="00E22A08"/>
    <w:rsid w:val="00E26F22"/>
    <w:rsid w:val="00E35940"/>
    <w:rsid w:val="00E4052A"/>
    <w:rsid w:val="00E6038D"/>
    <w:rsid w:val="00E608B2"/>
    <w:rsid w:val="00E652D8"/>
    <w:rsid w:val="00E66729"/>
    <w:rsid w:val="00E67C2A"/>
    <w:rsid w:val="00E71D16"/>
    <w:rsid w:val="00E7674D"/>
    <w:rsid w:val="00E958CC"/>
    <w:rsid w:val="00EB606B"/>
    <w:rsid w:val="00EC05F0"/>
    <w:rsid w:val="00EC27B6"/>
    <w:rsid w:val="00EC27BA"/>
    <w:rsid w:val="00EC351F"/>
    <w:rsid w:val="00EC38C4"/>
    <w:rsid w:val="00EC4550"/>
    <w:rsid w:val="00EC6FD8"/>
    <w:rsid w:val="00EC7044"/>
    <w:rsid w:val="00ED5188"/>
    <w:rsid w:val="00ED77C4"/>
    <w:rsid w:val="00EE0B27"/>
    <w:rsid w:val="00EE1AE1"/>
    <w:rsid w:val="00EE221C"/>
    <w:rsid w:val="00EE766C"/>
    <w:rsid w:val="00EF1294"/>
    <w:rsid w:val="00EF17FB"/>
    <w:rsid w:val="00EF7AAE"/>
    <w:rsid w:val="00F005A2"/>
    <w:rsid w:val="00F03737"/>
    <w:rsid w:val="00F1537D"/>
    <w:rsid w:val="00F220BD"/>
    <w:rsid w:val="00F30EC5"/>
    <w:rsid w:val="00F42028"/>
    <w:rsid w:val="00F42306"/>
    <w:rsid w:val="00F45F09"/>
    <w:rsid w:val="00F51872"/>
    <w:rsid w:val="00F52FC3"/>
    <w:rsid w:val="00F57E0E"/>
    <w:rsid w:val="00F628DF"/>
    <w:rsid w:val="00F63E19"/>
    <w:rsid w:val="00F7091B"/>
    <w:rsid w:val="00F74B4F"/>
    <w:rsid w:val="00F75FCD"/>
    <w:rsid w:val="00F77AE3"/>
    <w:rsid w:val="00F801D4"/>
    <w:rsid w:val="00F90EC9"/>
    <w:rsid w:val="00F94426"/>
    <w:rsid w:val="00FA657E"/>
    <w:rsid w:val="00FB27D7"/>
    <w:rsid w:val="00FC1AF1"/>
    <w:rsid w:val="00FC373A"/>
    <w:rsid w:val="00FC5EEE"/>
    <w:rsid w:val="00FC67EA"/>
    <w:rsid w:val="00FD1D19"/>
    <w:rsid w:val="00FE0814"/>
    <w:rsid w:val="00FE75E7"/>
    <w:rsid w:val="00FE7E30"/>
    <w:rsid w:val="00FF22FB"/>
    <w:rsid w:val="00FF261A"/>
    <w:rsid w:val="00FF3B51"/>
    <w:rsid w:val="00FF5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D926B6"/>
  <w15:docId w15:val="{3EC0CBA9-D096-4CAE-B14D-E18599CB9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8"/>
      <w:szCs w:val="24"/>
    </w:rPr>
  </w:style>
  <w:style w:type="paragraph" w:styleId="Heading1">
    <w:name w:val="heading 1"/>
    <w:basedOn w:val="Normal"/>
    <w:next w:val="Normal"/>
    <w:qFormat/>
    <w:pPr>
      <w:keepNext/>
      <w:outlineLvl w:val="0"/>
    </w:pPr>
    <w:rPr>
      <w:b/>
      <w:bCs/>
      <w:sz w:val="24"/>
      <w:szCs w:val="28"/>
    </w:rPr>
  </w:style>
  <w:style w:type="paragraph" w:styleId="Heading2">
    <w:name w:val="heading 2"/>
    <w:basedOn w:val="Normal"/>
    <w:next w:val="Normal"/>
    <w:qFormat/>
    <w:pPr>
      <w:keepNext/>
      <w:ind w:left="2160" w:firstLine="720"/>
      <w:outlineLvl w:val="1"/>
    </w:pPr>
    <w:rPr>
      <w:b/>
      <w:bCs/>
      <w:sz w:val="24"/>
      <w:szCs w:val="28"/>
    </w:rPr>
  </w:style>
  <w:style w:type="paragraph" w:styleId="Heading3">
    <w:name w:val="heading 3"/>
    <w:basedOn w:val="Normal"/>
    <w:next w:val="Normal"/>
    <w:qFormat/>
    <w:pPr>
      <w:keepNext/>
      <w:jc w:val="center"/>
      <w:outlineLvl w:val="2"/>
    </w:pPr>
    <w:rPr>
      <w:b/>
      <w:bCs/>
      <w:sz w:val="32"/>
      <w:szCs w:val="28"/>
    </w:rPr>
  </w:style>
  <w:style w:type="paragraph" w:styleId="Heading4">
    <w:name w:val="heading 4"/>
    <w:basedOn w:val="Normal"/>
    <w:next w:val="Normal"/>
    <w:qFormat/>
    <w:pPr>
      <w:keepNext/>
      <w:jc w:val="center"/>
      <w:outlineLvl w:val="3"/>
    </w:pPr>
    <w:rPr>
      <w:b/>
      <w:bCs/>
      <w:szCs w:val="28"/>
    </w:rPr>
  </w:style>
  <w:style w:type="paragraph" w:styleId="Heading5">
    <w:name w:val="heading 5"/>
    <w:basedOn w:val="Normal"/>
    <w:next w:val="Normal"/>
    <w:qFormat/>
    <w:pPr>
      <w:keepNext/>
      <w:ind w:left="2880" w:firstLine="1262"/>
      <w:jc w:val="both"/>
      <w:outlineLvl w:val="4"/>
    </w:pPr>
    <w:rPr>
      <w:b/>
      <w:bCs/>
    </w:rPr>
  </w:style>
  <w:style w:type="paragraph" w:styleId="Heading6">
    <w:name w:val="heading 6"/>
    <w:basedOn w:val="Normal"/>
    <w:next w:val="Normal"/>
    <w:qFormat/>
    <w:pPr>
      <w:keepNext/>
      <w:ind w:firstLine="5559"/>
      <w:jc w:val="both"/>
      <w:outlineLvl w:val="5"/>
    </w:pPr>
    <w:rPr>
      <w:b/>
      <w:bCs/>
    </w:rPr>
  </w:style>
  <w:style w:type="paragraph" w:styleId="Heading7">
    <w:name w:val="heading 7"/>
    <w:basedOn w:val="Normal"/>
    <w:next w:val="Normal"/>
    <w:qFormat/>
    <w:pPr>
      <w:keepNext/>
      <w:ind w:left="872"/>
      <w:jc w:val="both"/>
      <w:outlineLvl w:val="6"/>
    </w:pPr>
    <w:rPr>
      <w:b/>
      <w:bCs/>
    </w:rPr>
  </w:style>
  <w:style w:type="paragraph" w:styleId="Heading8">
    <w:name w:val="heading 8"/>
    <w:basedOn w:val="Normal"/>
    <w:next w:val="Normal"/>
    <w:qFormat/>
    <w:pPr>
      <w:keepNext/>
      <w:ind w:firstLine="2289"/>
      <w:jc w:val="both"/>
      <w:outlineLvl w:val="7"/>
    </w:pPr>
    <w:rPr>
      <w:b/>
      <w:bCs/>
    </w:rPr>
  </w:style>
  <w:style w:type="paragraph" w:styleId="Heading9">
    <w:name w:val="heading 9"/>
    <w:basedOn w:val="Normal"/>
    <w:next w:val="Normal"/>
    <w:qFormat/>
    <w:pPr>
      <w:keepNext/>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before="120"/>
      <w:ind w:firstLine="907"/>
      <w:jc w:val="both"/>
    </w:pPr>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2">
    <w:name w:val="Body Text Indent 2"/>
    <w:basedOn w:val="Normal"/>
    <w:pPr>
      <w:ind w:firstLine="900"/>
      <w:jc w:val="both"/>
    </w:pPr>
  </w:style>
  <w:style w:type="paragraph" w:styleId="BodyTextIndent3">
    <w:name w:val="Body Text Indent 3"/>
    <w:basedOn w:val="Normal"/>
    <w:pPr>
      <w:spacing w:before="120"/>
      <w:ind w:firstLine="902"/>
      <w:jc w:val="both"/>
    </w:pPr>
  </w:style>
  <w:style w:type="paragraph" w:styleId="BodyText">
    <w:name w:val="Body Text"/>
    <w:basedOn w:val="Normal"/>
    <w:pPr>
      <w:jc w:val="both"/>
    </w:pPr>
  </w:style>
  <w:style w:type="paragraph" w:styleId="BodyText2">
    <w:name w:val="Body Text 2"/>
    <w:basedOn w:val="Normal"/>
    <w:pPr>
      <w:jc w:val="center"/>
    </w:pPr>
  </w:style>
  <w:style w:type="paragraph" w:styleId="BodyText3">
    <w:name w:val="Body Text 3"/>
    <w:basedOn w:val="Normal"/>
    <w:rPr>
      <w:sz w:val="24"/>
    </w:rPr>
  </w:style>
  <w:style w:type="paragraph" w:styleId="BalloonText">
    <w:name w:val="Balloon Text"/>
    <w:basedOn w:val="Normal"/>
    <w:semiHidden/>
    <w:rsid w:val="00FC5EEE"/>
    <w:rPr>
      <w:rFonts w:ascii="Tahoma" w:hAnsi="Tahoma" w:cs="Tahoma"/>
      <w:sz w:val="16"/>
      <w:szCs w:val="16"/>
    </w:rPr>
  </w:style>
  <w:style w:type="paragraph" w:customStyle="1" w:styleId="CharCharChar">
    <w:name w:val="Char Char Char"/>
    <w:basedOn w:val="Normal"/>
    <w:next w:val="Normal"/>
    <w:autoRedefine/>
    <w:semiHidden/>
    <w:rsid w:val="002B2AD8"/>
    <w:pPr>
      <w:spacing w:before="120" w:after="120" w:line="312" w:lineRule="auto"/>
    </w:pPr>
    <w:rPr>
      <w:szCs w:val="28"/>
    </w:rPr>
  </w:style>
  <w:style w:type="character" w:styleId="Strong">
    <w:name w:val="Strong"/>
    <w:basedOn w:val="DefaultParagraphFont"/>
    <w:qFormat/>
    <w:rsid w:val="00446FF3"/>
    <w:rPr>
      <w:b/>
      <w:bCs/>
    </w:rPr>
  </w:style>
  <w:style w:type="table" w:styleId="TableGrid">
    <w:name w:val="Table Grid"/>
    <w:basedOn w:val="TableNormal"/>
    <w:rsid w:val="00AB39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40605"/>
    <w:pPr>
      <w:ind w:left="720"/>
    </w:pPr>
  </w:style>
  <w:style w:type="paragraph" w:customStyle="1" w:styleId="CharCharChar1">
    <w:name w:val="Char Char Char1"/>
    <w:basedOn w:val="Normal"/>
    <w:next w:val="Normal"/>
    <w:autoRedefine/>
    <w:semiHidden/>
    <w:rsid w:val="00055057"/>
    <w:pPr>
      <w:spacing w:before="120" w:after="120" w:line="312" w:lineRule="auto"/>
    </w:pPr>
    <w:rPr>
      <w:szCs w:val="28"/>
    </w:rPr>
  </w:style>
  <w:style w:type="character" w:customStyle="1" w:styleId="HeaderChar">
    <w:name w:val="Header Char"/>
    <w:basedOn w:val="DefaultParagraphFont"/>
    <w:link w:val="Header"/>
    <w:uiPriority w:val="99"/>
    <w:rsid w:val="00A37729"/>
    <w:rPr>
      <w:sz w:val="28"/>
      <w:szCs w:val="24"/>
    </w:rPr>
  </w:style>
  <w:style w:type="paragraph" w:styleId="FootnoteText">
    <w:name w:val="footnote text"/>
    <w:basedOn w:val="Normal"/>
    <w:link w:val="FootnoteTextChar"/>
    <w:semiHidden/>
    <w:unhideWhenUsed/>
    <w:rsid w:val="00D23DB4"/>
    <w:rPr>
      <w:sz w:val="20"/>
      <w:szCs w:val="20"/>
    </w:rPr>
  </w:style>
  <w:style w:type="character" w:customStyle="1" w:styleId="FootnoteTextChar">
    <w:name w:val="Footnote Text Char"/>
    <w:basedOn w:val="DefaultParagraphFont"/>
    <w:link w:val="FootnoteText"/>
    <w:semiHidden/>
    <w:rsid w:val="00D23DB4"/>
  </w:style>
  <w:style w:type="character" w:styleId="FootnoteReference">
    <w:name w:val="footnote reference"/>
    <w:basedOn w:val="DefaultParagraphFont"/>
    <w:semiHidden/>
    <w:unhideWhenUsed/>
    <w:rsid w:val="00D23D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C04036-3575-4E1C-85B1-E079B72E1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1308</TotalTime>
  <Pages>11</Pages>
  <Words>4213</Words>
  <Characters>24015</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UBND TỈNH KHÁNH HÒA</vt:lpstr>
    </vt:vector>
  </TitlesOfParts>
  <Company>SVHTT</Company>
  <LinksUpToDate>false</LinksUpToDate>
  <CharactersWithSpaces>28172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KHÁNH HÒA</dc:title>
  <dc:subject/>
  <dc:creator>kehoach</dc:creator>
  <cp:keywords/>
  <dc:description/>
  <cp:lastModifiedBy>HP</cp:lastModifiedBy>
  <cp:revision>75</cp:revision>
  <cp:lastPrinted>2024-10-24T09:21:00Z</cp:lastPrinted>
  <dcterms:created xsi:type="dcterms:W3CDTF">2025-03-08T16:31:00Z</dcterms:created>
  <dcterms:modified xsi:type="dcterms:W3CDTF">2026-03-17T09:00:00Z</dcterms:modified>
</cp:coreProperties>
</file>