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437" w:rsidRPr="002539D4" w:rsidRDefault="00313437" w:rsidP="00313437">
      <w:pPr>
        <w:tabs>
          <w:tab w:val="left" w:pos="624"/>
        </w:tabs>
        <w:spacing w:before="60" w:after="60" w:line="240" w:lineRule="auto"/>
        <w:jc w:val="center"/>
        <w:rPr>
          <w:rFonts w:ascii="Times New Roman" w:eastAsia="Times New Roman" w:hAnsi="Times New Roman"/>
          <w:b/>
          <w:bCs/>
          <w:sz w:val="26"/>
          <w:szCs w:val="26"/>
          <w:lang w:eastAsia="zh-CN"/>
        </w:rPr>
      </w:pPr>
      <w:r w:rsidRPr="002539D4">
        <w:rPr>
          <w:rFonts w:ascii="Times New Roman" w:eastAsia="Times New Roman" w:hAnsi="Times New Roman"/>
          <w:b/>
          <w:bCs/>
          <w:iCs/>
          <w:sz w:val="26"/>
          <w:szCs w:val="26"/>
          <w:lang w:eastAsia="zh-CN"/>
        </w:rPr>
        <w:t xml:space="preserve">HƯỚNG DẪN ĐIỀN BIỂU </w:t>
      </w:r>
      <w:r w:rsidRPr="002539D4">
        <w:rPr>
          <w:rFonts w:ascii="Times New Roman" w:eastAsia="Times New Roman" w:hAnsi="Times New Roman"/>
          <w:b/>
          <w:bCs/>
          <w:sz w:val="26"/>
          <w:szCs w:val="26"/>
          <w:lang w:eastAsia="zh-CN"/>
        </w:rPr>
        <w:t>0603</w:t>
      </w:r>
      <w:r w:rsidRPr="002539D4">
        <w:rPr>
          <w:rFonts w:ascii="Times New Roman" w:eastAsia="Times New Roman" w:hAnsi="Times New Roman"/>
          <w:b/>
          <w:bCs/>
          <w:sz w:val="26"/>
          <w:szCs w:val="26"/>
          <w:lang w:val="vi-VN" w:eastAsia="zh-CN"/>
        </w:rPr>
        <w:t>A</w:t>
      </w:r>
      <w:r w:rsidRPr="002539D4">
        <w:rPr>
          <w:rFonts w:ascii="Times New Roman" w:eastAsia="Times New Roman" w:hAnsi="Times New Roman"/>
          <w:b/>
          <w:bCs/>
          <w:sz w:val="26"/>
          <w:szCs w:val="26"/>
          <w:lang w:eastAsia="zh-CN"/>
        </w:rPr>
        <w:t>/KHCN-BC VÀ 0603/KHCN-BC</w:t>
      </w:r>
    </w:p>
    <w:p w:rsidR="00313437" w:rsidRPr="002539D4" w:rsidRDefault="00313437" w:rsidP="00313437">
      <w:pPr>
        <w:spacing w:before="60" w:after="60" w:line="240" w:lineRule="auto"/>
        <w:jc w:val="center"/>
        <w:rPr>
          <w:rFonts w:ascii="Times New Roman" w:eastAsia="Times New Roman" w:hAnsi="Times New Roman"/>
          <w:b/>
          <w:bCs/>
          <w:iCs/>
          <w:sz w:val="26"/>
          <w:szCs w:val="26"/>
          <w:lang w:val="vi-VN" w:eastAsia="zh-CN"/>
        </w:rPr>
      </w:pPr>
      <w:r w:rsidRPr="002539D4">
        <w:rPr>
          <w:rFonts w:ascii="Times New Roman" w:eastAsia="Times New Roman" w:hAnsi="Times New Roman"/>
          <w:b/>
          <w:bCs/>
          <w:sz w:val="26"/>
          <w:szCs w:val="26"/>
          <w:lang w:eastAsia="zh-CN"/>
        </w:rPr>
        <w:t>LAO ĐỘNG, ĐIỂM PHỤC VỤ, PHƯƠNG TIỆN, TRUNG TÂM KHAI THÁC, NỘP NGÂN SÁCH NHÀ NƯỚC</w:t>
      </w:r>
    </w:p>
    <w:p w:rsidR="00313437" w:rsidRDefault="00313437" w:rsidP="00313437">
      <w:pPr>
        <w:tabs>
          <w:tab w:val="left" w:pos="624"/>
        </w:tabs>
        <w:spacing w:before="60" w:after="60" w:line="240" w:lineRule="auto"/>
        <w:jc w:val="both"/>
        <w:rPr>
          <w:rFonts w:ascii="Times New Roman" w:eastAsia="Times New Roman" w:hAnsi="Times New Roman"/>
          <w:b/>
          <w:iCs/>
          <w:sz w:val="26"/>
          <w:szCs w:val="26"/>
          <w:lang w:eastAsia="zh-CN"/>
        </w:rPr>
      </w:pPr>
    </w:p>
    <w:p w:rsidR="00313437" w:rsidRPr="002539D4" w:rsidRDefault="00313437" w:rsidP="00313437">
      <w:pPr>
        <w:tabs>
          <w:tab w:val="left" w:pos="624"/>
        </w:tabs>
        <w:spacing w:before="60" w:after="60" w:line="240" w:lineRule="auto"/>
        <w:jc w:val="both"/>
        <w:rPr>
          <w:rFonts w:ascii="Times New Roman" w:eastAsia="Times New Roman" w:hAnsi="Times New Roman"/>
          <w:b/>
          <w:iCs/>
          <w:sz w:val="26"/>
          <w:szCs w:val="26"/>
          <w:lang w:eastAsia="zh-CN"/>
        </w:rPr>
      </w:pPr>
      <w:r w:rsidRPr="002539D4">
        <w:rPr>
          <w:rFonts w:ascii="Times New Roman" w:eastAsia="Times New Roman" w:hAnsi="Times New Roman"/>
          <w:b/>
          <w:iCs/>
          <w:sz w:val="26"/>
          <w:szCs w:val="26"/>
          <w:lang w:eastAsia="zh-CN"/>
        </w:rPr>
        <w:t>1. Khái niệm, phương pháp tính</w:t>
      </w:r>
      <w:r w:rsidRPr="002539D4">
        <w:rPr>
          <w:rFonts w:ascii="Times New Roman" w:eastAsia="Times New Roman" w:hAnsi="Times New Roman"/>
          <w:b/>
          <w:iCs/>
          <w:sz w:val="26"/>
          <w:szCs w:val="26"/>
          <w:lang w:eastAsia="zh-CN"/>
        </w:rPr>
        <w:tab/>
      </w:r>
      <w:r w:rsidRPr="002539D4">
        <w:rPr>
          <w:rFonts w:ascii="Times New Roman" w:eastAsia="Times New Roman" w:hAnsi="Times New Roman"/>
          <w:b/>
          <w:iCs/>
          <w:sz w:val="26"/>
          <w:szCs w:val="26"/>
          <w:lang w:eastAsia="zh-CN"/>
        </w:rPr>
        <w:tab/>
      </w:r>
    </w:p>
    <w:p w:rsidR="00313437" w:rsidRPr="002539D4" w:rsidRDefault="00313437" w:rsidP="00313437">
      <w:pPr>
        <w:tabs>
          <w:tab w:val="left" w:pos="624"/>
        </w:tabs>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Số lượng lao động của doanh nghiệp bưu chính: Là tổng số người lao động hưởng lương của doanh nghiệp bưu chính tính đến thời điểm cuối kỳ báo cáo.</w:t>
      </w:r>
      <w:r w:rsidRPr="002539D4">
        <w:rPr>
          <w:rFonts w:ascii="Times New Roman" w:eastAsia="Times New Roman" w:hAnsi="Times New Roman"/>
          <w:iCs/>
          <w:sz w:val="26"/>
          <w:szCs w:val="26"/>
          <w:lang w:eastAsia="zh-CN"/>
        </w:rPr>
        <w:tab/>
      </w:r>
    </w:p>
    <w:p w:rsidR="00313437" w:rsidRPr="002539D4" w:rsidRDefault="00313437" w:rsidP="00313437">
      <w:pPr>
        <w:tabs>
          <w:tab w:val="left" w:pos="624"/>
        </w:tabs>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Số lượng điểm phục vụ bưu chính: Là số lượng điểm phục vụ của doanh nghiệp bưu chính tính đến thời điểm cuối kỳ báo cáo. Điểm phục vụ bưu chính là nơi chấp nhận, phát bưu gửi (bao gồm bưu cục, ki-ốt, đại lý, thùng thư công cộng, điểm Bưu điện văn hóa xã và hình thức khác để chấp nhận, phát bưu gửi).</w:t>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p>
    <w:p w:rsidR="00313437" w:rsidRPr="002539D4" w:rsidRDefault="00313437" w:rsidP="00313437">
      <w:pPr>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Số lượng phương tiện vận chuyển bưu chính: Là số lượng phương tiện vận tải, chuyên chở (gồm ô tô, xe máy, tàu/thuyền, máy bay) mà doanh nghiệp sử dụng chuyên để phục vụ vận chuyển bưu gửi, hàng gửi tính đến thời điểm cuối kỳ báo cáo (gồm phương tiện do DN sở hữu hoặc thuê).</w:t>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p>
    <w:p w:rsidR="00313437" w:rsidRPr="002539D4" w:rsidRDefault="00313437" w:rsidP="00313437">
      <w:pPr>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 xml:space="preserve">Số lượng trung tâm khai thác, chia chọn: Là số lượng trung tâm khai thác chia chọn bưu gửi tính đến thời điểm cuối kỳ báo cáo. Trung </w:t>
      </w:r>
      <w:r w:rsidRPr="002539D4">
        <w:rPr>
          <w:rFonts w:ascii="Times New Roman" w:eastAsia="Times New Roman" w:hAnsi="Times New Roman"/>
          <w:iCs/>
          <w:sz w:val="26"/>
          <w:szCs w:val="26"/>
          <w:lang w:val="vi-VN" w:eastAsia="zh-CN"/>
        </w:rPr>
        <w:t>t</w:t>
      </w:r>
      <w:r w:rsidRPr="002539D4">
        <w:rPr>
          <w:rFonts w:ascii="Times New Roman" w:eastAsia="Times New Roman" w:hAnsi="Times New Roman"/>
          <w:iCs/>
          <w:sz w:val="26"/>
          <w:szCs w:val="26"/>
          <w:lang w:eastAsia="zh-CN"/>
        </w:rPr>
        <w:t>âm chia chọn bưu chính là nơi tập kết bưu gửi để chia chọn gửi đi các tuyến, được tính bằng số lượng trung tâm khai thác chia chọn cấp tỉnh trở lên của doanh nghiệp tại địa bàn.</w:t>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p>
    <w:p w:rsidR="00313437" w:rsidRPr="002539D4" w:rsidRDefault="00313437" w:rsidP="00313437">
      <w:pPr>
        <w:tabs>
          <w:tab w:val="left" w:pos="624"/>
        </w:tabs>
        <w:spacing w:before="60" w:after="60" w:line="240" w:lineRule="auto"/>
        <w:jc w:val="both"/>
        <w:rPr>
          <w:rFonts w:ascii="Times New Roman" w:eastAsia="Times New Roman" w:hAnsi="Times New Roman"/>
          <w:b/>
          <w:iCs/>
          <w:sz w:val="26"/>
          <w:szCs w:val="26"/>
          <w:lang w:eastAsia="zh-CN"/>
        </w:rPr>
      </w:pPr>
      <w:r w:rsidRPr="002539D4">
        <w:rPr>
          <w:rFonts w:ascii="Times New Roman" w:eastAsia="Times New Roman" w:hAnsi="Times New Roman"/>
          <w:b/>
          <w:iCs/>
          <w:sz w:val="26"/>
          <w:szCs w:val="26"/>
          <w:lang w:eastAsia="zh-CN"/>
        </w:rPr>
        <w:t>2. Cách ghi biểu</w:t>
      </w:r>
      <w:r w:rsidRPr="002539D4">
        <w:rPr>
          <w:rFonts w:ascii="Times New Roman" w:eastAsia="Times New Roman" w:hAnsi="Times New Roman"/>
          <w:b/>
          <w:iCs/>
          <w:sz w:val="26"/>
          <w:szCs w:val="26"/>
          <w:lang w:eastAsia="zh-CN"/>
        </w:rPr>
        <w:tab/>
      </w:r>
    </w:p>
    <w:p w:rsidR="00313437" w:rsidRDefault="00313437" w:rsidP="00313437">
      <w:pPr>
        <w:tabs>
          <w:tab w:val="left" w:pos="624"/>
        </w:tabs>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Cột B: Ghi tên địa bàn tỉnh/thành phố.</w:t>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p>
    <w:p w:rsidR="00313437" w:rsidRPr="002539D4" w:rsidRDefault="00313437" w:rsidP="00313437">
      <w:pPr>
        <w:tabs>
          <w:tab w:val="left" w:pos="624"/>
        </w:tabs>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Cột C: Ghi mã số của địa bàn tương ứng có tên lại Cột B. Ghi theo bảng Danh mục và mã số đơn vị hành chính Việt Nam.</w:t>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p>
    <w:p w:rsidR="00313437" w:rsidRDefault="00313437" w:rsidP="00313437">
      <w:pPr>
        <w:tabs>
          <w:tab w:val="left" w:pos="624"/>
        </w:tabs>
        <w:spacing w:before="60" w:after="60" w:line="240" w:lineRule="auto"/>
        <w:jc w:val="both"/>
        <w:rPr>
          <w:rFonts w:ascii="Times New Roman" w:eastAsia="Times New Roman" w:hAnsi="Times New Roman"/>
          <w:b/>
          <w:i/>
          <w:iCs/>
          <w:sz w:val="26"/>
          <w:szCs w:val="26"/>
          <w:lang w:eastAsia="zh-CN"/>
        </w:rPr>
      </w:pPr>
      <w:r w:rsidRPr="002539D4">
        <w:rPr>
          <w:rFonts w:ascii="Times New Roman" w:eastAsia="Times New Roman" w:hAnsi="Times New Roman"/>
          <w:iCs/>
          <w:sz w:val="26"/>
          <w:szCs w:val="26"/>
          <w:lang w:eastAsia="zh-CN"/>
        </w:rPr>
        <w:t>Các Cột từ Cột 1 đến Cột 1</w:t>
      </w:r>
      <w:r w:rsidRPr="002539D4">
        <w:rPr>
          <w:rFonts w:ascii="Times New Roman" w:eastAsia="Times New Roman" w:hAnsi="Times New Roman"/>
          <w:iCs/>
          <w:sz w:val="26"/>
          <w:szCs w:val="26"/>
          <w:lang w:val="vi-VN" w:eastAsia="zh-CN"/>
        </w:rPr>
        <w:t>4</w:t>
      </w:r>
      <w:r w:rsidRPr="002539D4">
        <w:rPr>
          <w:rFonts w:ascii="Times New Roman" w:eastAsia="Times New Roman" w:hAnsi="Times New Roman"/>
          <w:iCs/>
          <w:sz w:val="26"/>
          <w:szCs w:val="26"/>
          <w:lang w:eastAsia="zh-CN"/>
        </w:rPr>
        <w:t>: Ghi thông tin tương ứng đối với đơn vị có tên tại Cột B.</w:t>
      </w:r>
    </w:p>
    <w:p w:rsidR="00313437" w:rsidRPr="002539D4" w:rsidRDefault="00313437" w:rsidP="00313437">
      <w:pPr>
        <w:tabs>
          <w:tab w:val="left" w:pos="624"/>
        </w:tabs>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b/>
          <w:iCs/>
          <w:sz w:val="26"/>
          <w:szCs w:val="26"/>
          <w:lang w:eastAsia="zh-CN"/>
        </w:rPr>
        <w:t>3. Nguồn số liệu</w:t>
      </w:r>
      <w:r w:rsidRPr="002539D4">
        <w:rPr>
          <w:rFonts w:ascii="Times New Roman" w:eastAsia="Times New Roman" w:hAnsi="Times New Roman"/>
          <w:b/>
          <w:iCs/>
          <w:sz w:val="26"/>
          <w:szCs w:val="26"/>
          <w:lang w:eastAsia="zh-CN"/>
        </w:rPr>
        <w:tab/>
      </w:r>
      <w:r w:rsidRPr="002539D4">
        <w:rPr>
          <w:rFonts w:ascii="Times New Roman" w:eastAsia="Times New Roman" w:hAnsi="Times New Roman"/>
          <w:iCs/>
          <w:sz w:val="26"/>
          <w:szCs w:val="26"/>
          <w:lang w:eastAsia="zh-CN"/>
        </w:rPr>
        <w:tab/>
      </w:r>
    </w:p>
    <w:p w:rsidR="00313437" w:rsidRPr="002539D4" w:rsidRDefault="00313437" w:rsidP="00313437">
      <w:pPr>
        <w:tabs>
          <w:tab w:val="left" w:pos="624"/>
        </w:tabs>
        <w:spacing w:before="60" w:after="60" w:line="240" w:lineRule="auto"/>
        <w:jc w:val="both"/>
        <w:rPr>
          <w:rFonts w:ascii="Times New Roman" w:eastAsia="Times New Roman" w:hAnsi="Times New Roman"/>
          <w:iCs/>
          <w:sz w:val="26"/>
          <w:szCs w:val="26"/>
          <w:lang w:eastAsia="zh-CN"/>
        </w:rPr>
      </w:pPr>
      <w:r w:rsidRPr="002539D4">
        <w:rPr>
          <w:rFonts w:ascii="Times New Roman" w:eastAsia="Times New Roman" w:hAnsi="Times New Roman"/>
          <w:iCs/>
          <w:sz w:val="26"/>
          <w:szCs w:val="26"/>
          <w:lang w:eastAsia="zh-CN"/>
        </w:rPr>
        <w:t>Biểu được lập từ dữ liệu của DNBC phục vụ hoạt động hoạt động sản xuất kinh doanh, cung cấp dịch vụ bưu chính.</w:t>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r w:rsidRPr="002539D4">
        <w:rPr>
          <w:rFonts w:ascii="Times New Roman" w:eastAsia="Times New Roman" w:hAnsi="Times New Roman"/>
          <w:iCs/>
          <w:sz w:val="26"/>
          <w:szCs w:val="26"/>
          <w:lang w:eastAsia="zh-CN"/>
        </w:rPr>
        <w:tab/>
      </w:r>
    </w:p>
    <w:p w:rsidR="00313437" w:rsidRPr="002539D4" w:rsidRDefault="00313437" w:rsidP="00313437">
      <w:pPr>
        <w:tabs>
          <w:tab w:val="left" w:pos="624"/>
        </w:tabs>
        <w:spacing w:before="60" w:after="60" w:line="240" w:lineRule="auto"/>
        <w:jc w:val="both"/>
        <w:rPr>
          <w:rFonts w:ascii="Times New Roman" w:eastAsia="Times New Roman" w:hAnsi="Times New Roman"/>
          <w:iCs/>
          <w:lang w:eastAsia="zh-CN"/>
        </w:rPr>
      </w:pPr>
      <w:r w:rsidRPr="002539D4">
        <w:rPr>
          <w:rFonts w:ascii="Times New Roman" w:eastAsia="Times New Roman" w:hAnsi="Times New Roman"/>
          <w:iCs/>
          <w:sz w:val="26"/>
          <w:szCs w:val="26"/>
          <w:lang w:eastAsia="zh-CN"/>
        </w:rPr>
        <w:t>(*) Biểu được gửi cho Vụ Bưu chính và đồng gửi Sở KH&amp;CN trên địa bàn tỉnh/thành phố nơi doanh nghiệp có điểm phục vụ bưu chính.</w:t>
      </w:r>
    </w:p>
    <w:p w:rsidR="00C46F59" w:rsidRDefault="00313437">
      <w:bookmarkStart w:id="0" w:name="_GoBack"/>
      <w:bookmarkEnd w:id="0"/>
    </w:p>
    <w:sectPr w:rsidR="00C46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437"/>
    <w:rsid w:val="00313437"/>
    <w:rsid w:val="00B55599"/>
    <w:rsid w:val="00DE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18632-0CCA-4870-A85B-846D4204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43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2026-04-02T03:23:00Z</dcterms:created>
  <dcterms:modified xsi:type="dcterms:W3CDTF">2026-04-02T03:25:00Z</dcterms:modified>
</cp:coreProperties>
</file>