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CellMar>
          <w:left w:w="0" w:type="dxa"/>
          <w:right w:w="0" w:type="dxa"/>
        </w:tblCellMar>
        <w:tblLook w:val="0000" w:firstRow="0" w:lastRow="0" w:firstColumn="0" w:lastColumn="0" w:noHBand="0" w:noVBand="0"/>
      </w:tblPr>
      <w:tblGrid>
        <w:gridCol w:w="5557"/>
        <w:gridCol w:w="8729"/>
      </w:tblGrid>
      <w:tr w:rsidR="006565AF" w:rsidRPr="00B759FD" w14:paraId="36D2661E" w14:textId="77777777" w:rsidTr="00A6513F">
        <w:trPr>
          <w:trHeight w:val="850"/>
          <w:jc w:val="center"/>
        </w:trPr>
        <w:tc>
          <w:tcPr>
            <w:tcW w:w="1945" w:type="pct"/>
            <w:shd w:val="clear" w:color="000000" w:fill="FFFFFF"/>
          </w:tcPr>
          <w:p w14:paraId="62A730ED" w14:textId="77777777" w:rsidR="006565AF" w:rsidRPr="00991E24" w:rsidRDefault="006565AF" w:rsidP="00991E24">
            <w:pPr>
              <w:ind w:left="68" w:firstLine="6"/>
              <w:jc w:val="center"/>
              <w:rPr>
                <w:rFonts w:ascii="Times New Roman" w:hAnsi="Times New Roman" w:cs="Times New Roman"/>
                <w:sz w:val="26"/>
                <w:szCs w:val="26"/>
                <w:lang w:val="pt-BR"/>
              </w:rPr>
            </w:pPr>
            <w:r w:rsidRPr="00991E24">
              <w:rPr>
                <w:rFonts w:ascii="Times New Roman" w:hAnsi="Times New Roman" w:cs="Times New Roman"/>
                <w:sz w:val="26"/>
                <w:szCs w:val="26"/>
                <w:lang w:val="pt-BR"/>
              </w:rPr>
              <w:t>UBND TỈNH KHÁNH HÒA</w:t>
            </w:r>
          </w:p>
          <w:p w14:paraId="430CDD26" w14:textId="68702DF1" w:rsidR="006565AF" w:rsidRPr="00B759FD" w:rsidRDefault="00CD0E28" w:rsidP="00991E24">
            <w:pPr>
              <w:ind w:left="68"/>
              <w:jc w:val="center"/>
              <w:rPr>
                <w:rFonts w:ascii="Times New Roman" w:hAnsi="Times New Roman" w:cs="Times New Roman"/>
                <w:b/>
                <w:bCs/>
                <w:sz w:val="26"/>
                <w:szCs w:val="26"/>
                <w:lang w:val="pt-BR"/>
              </w:rPr>
            </w:pPr>
            <w:r w:rsidRPr="00991E24">
              <w:rPr>
                <w:rFonts w:ascii="Times New Roman" w:hAnsi="Times New Roman" w:cs="Times New Roman"/>
                <w:b/>
                <w:bCs/>
                <w:noProof/>
                <w:sz w:val="26"/>
                <w:szCs w:val="26"/>
                <w:lang w:val="en-US"/>
              </w:rPr>
              <mc:AlternateContent>
                <mc:Choice Requires="wps">
                  <w:drawing>
                    <wp:anchor distT="0" distB="0" distL="114300" distR="114300" simplePos="0" relativeHeight="251652096" behindDoc="0" locked="0" layoutInCell="1" allowOverlap="1" wp14:anchorId="3D717F38" wp14:editId="4FFF6416">
                      <wp:simplePos x="0" y="0"/>
                      <wp:positionH relativeFrom="column">
                        <wp:posOffset>1209675</wp:posOffset>
                      </wp:positionH>
                      <wp:positionV relativeFrom="paragraph">
                        <wp:posOffset>202565</wp:posOffset>
                      </wp:positionV>
                      <wp:extent cx="1002891" cy="0"/>
                      <wp:effectExtent l="0" t="0" r="2603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89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575A4E" id="_x0000_t32" coordsize="21600,21600" o:spt="32" o:oned="t" path="m,l21600,21600e" filled="f">
                      <v:path arrowok="t" fillok="f" o:connecttype="none"/>
                      <o:lock v:ext="edit" shapetype="t"/>
                    </v:shapetype>
                    <v:shape id="AutoShape 5" o:spid="_x0000_s1026" type="#_x0000_t32" style="position:absolute;margin-left:95.25pt;margin-top:15.95pt;width:78.9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"/>
                  </w:pict>
                </mc:Fallback>
              </mc:AlternateContent>
            </w:r>
            <w:r w:rsidR="006565AF" w:rsidRPr="00991E24">
              <w:rPr>
                <w:rFonts w:ascii="Times New Roman" w:hAnsi="Times New Roman" w:cs="Times New Roman"/>
                <w:b/>
                <w:bCs/>
                <w:sz w:val="26"/>
                <w:szCs w:val="26"/>
                <w:lang w:val="pt-BR"/>
              </w:rPr>
              <w:t xml:space="preserve">SỞ </w:t>
            </w:r>
            <w:r w:rsidR="00386627" w:rsidRPr="00991E24">
              <w:rPr>
                <w:rFonts w:ascii="Times New Roman" w:hAnsi="Times New Roman" w:cs="Times New Roman"/>
                <w:b/>
                <w:bCs/>
                <w:sz w:val="26"/>
                <w:szCs w:val="26"/>
                <w:lang w:val="pt-BR"/>
              </w:rPr>
              <w:t>KHOA HỌC VÀ CÔNG NGHỆ</w:t>
            </w:r>
          </w:p>
        </w:tc>
        <w:tc>
          <w:tcPr>
            <w:tcW w:w="3055" w:type="pct"/>
            <w:shd w:val="clear" w:color="000000" w:fill="FFFFFF"/>
          </w:tcPr>
          <w:p w14:paraId="5F8CC79B" w14:textId="5B7A0247" w:rsidR="006565AF" w:rsidRPr="00B759FD" w:rsidRDefault="00CD0E28" w:rsidP="00991E24">
            <w:pPr>
              <w:autoSpaceDE w:val="0"/>
              <w:autoSpaceDN w:val="0"/>
              <w:adjustRightInd w:val="0"/>
              <w:jc w:val="center"/>
              <w:rPr>
                <w:rFonts w:ascii="Times New Roman" w:hAnsi="Times New Roman" w:cs="Times New Roman"/>
                <w:sz w:val="28"/>
                <w:szCs w:val="28"/>
                <w:lang w:val="en-US"/>
              </w:rPr>
            </w:pPr>
            <w:r w:rsidRPr="00991E24">
              <w:rPr>
                <w:rFonts w:ascii="Times New Roman" w:hAnsi="Times New Roman" w:cs="Times New Roman"/>
                <w:b/>
                <w:bCs/>
                <w:noProof/>
                <w:sz w:val="26"/>
                <w:szCs w:val="26"/>
                <w:lang w:val="en-US"/>
              </w:rPr>
              <mc:AlternateContent>
                <mc:Choice Requires="wps">
                  <w:drawing>
                    <wp:anchor distT="0" distB="0" distL="114300" distR="114300" simplePos="0" relativeHeight="251653120" behindDoc="0" locked="0" layoutInCell="1" allowOverlap="1" wp14:anchorId="462A4A1B" wp14:editId="367CA341">
                      <wp:simplePos x="0" y="0"/>
                      <wp:positionH relativeFrom="column">
                        <wp:posOffset>1696085</wp:posOffset>
                      </wp:positionH>
                      <wp:positionV relativeFrom="paragraph">
                        <wp:posOffset>415925</wp:posOffset>
                      </wp:positionV>
                      <wp:extent cx="2111969" cy="0"/>
                      <wp:effectExtent l="0" t="0" r="22225"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19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07F32F" id="AutoShape 6" o:spid="_x0000_s1026" type="#_x0000_t32" style="position:absolute;margin-left:133.55pt;margin-top:32.75pt;width:166.3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L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"/>
                  </w:pict>
                </mc:Fallback>
              </mc:AlternateContent>
            </w:r>
            <w:r w:rsidR="006565AF" w:rsidRPr="00991E24">
              <w:rPr>
                <w:rFonts w:ascii="Times New Roman" w:hAnsi="Times New Roman" w:cs="Times New Roman"/>
                <w:b/>
                <w:bCs/>
                <w:sz w:val="26"/>
                <w:szCs w:val="26"/>
              </w:rPr>
              <w:t>CỘNG H</w:t>
            </w:r>
            <w:r w:rsidR="006565AF" w:rsidRPr="00991E24">
              <w:rPr>
                <w:rFonts w:ascii="Times New Roman" w:hAnsi="Times New Roman" w:cs="Times New Roman"/>
                <w:b/>
                <w:bCs/>
                <w:sz w:val="26"/>
                <w:szCs w:val="26"/>
                <w:lang w:val="en-US"/>
              </w:rPr>
              <w:t>ÒA XÃ H</w:t>
            </w:r>
            <w:r w:rsidR="006565AF" w:rsidRPr="00991E24">
              <w:rPr>
                <w:rFonts w:ascii="Times New Roman" w:hAnsi="Times New Roman" w:cs="Times New Roman"/>
                <w:b/>
                <w:bCs/>
                <w:sz w:val="26"/>
                <w:szCs w:val="26"/>
              </w:rPr>
              <w:t>ỘI CHỦ NGHĨA VIỆT NAM</w:t>
            </w:r>
            <w:r w:rsidR="006565AF" w:rsidRPr="00B759FD">
              <w:rPr>
                <w:rFonts w:ascii="Times New Roman" w:hAnsi="Times New Roman" w:cs="Times New Roman"/>
                <w:b/>
                <w:bCs/>
                <w:sz w:val="28"/>
                <w:szCs w:val="28"/>
              </w:rPr>
              <w:br/>
              <w:t>Độc lập - Tự do - Hạnh ph</w:t>
            </w:r>
            <w:r w:rsidR="006565AF" w:rsidRPr="00B759FD">
              <w:rPr>
                <w:rFonts w:ascii="Times New Roman" w:hAnsi="Times New Roman" w:cs="Times New Roman"/>
                <w:b/>
                <w:bCs/>
                <w:sz w:val="28"/>
                <w:szCs w:val="28"/>
                <w:lang w:val="en-US"/>
              </w:rPr>
              <w:t xml:space="preserve">úc </w:t>
            </w:r>
          </w:p>
        </w:tc>
      </w:tr>
      <w:tr w:rsidR="006565AF" w:rsidRPr="00B759FD" w14:paraId="29A9EA34" w14:textId="77777777" w:rsidTr="00C74D0A">
        <w:trPr>
          <w:trHeight w:val="367"/>
          <w:jc w:val="center"/>
        </w:trPr>
        <w:tc>
          <w:tcPr>
            <w:tcW w:w="1945" w:type="pct"/>
            <w:shd w:val="clear" w:color="000000" w:fill="FFFFFF"/>
          </w:tcPr>
          <w:p w14:paraId="40A45A73" w14:textId="77777777" w:rsidR="006565AF" w:rsidRPr="00B759FD" w:rsidRDefault="006565AF" w:rsidP="00785DAD">
            <w:pPr>
              <w:autoSpaceDE w:val="0"/>
              <w:autoSpaceDN w:val="0"/>
              <w:adjustRightInd w:val="0"/>
              <w:spacing w:before="120"/>
              <w:jc w:val="center"/>
              <w:rPr>
                <w:rFonts w:ascii="Times New Roman" w:hAnsi="Times New Roman" w:cs="Times New Roman"/>
                <w:b/>
                <w:bCs/>
                <w:sz w:val="28"/>
                <w:szCs w:val="28"/>
              </w:rPr>
            </w:pPr>
          </w:p>
        </w:tc>
        <w:tc>
          <w:tcPr>
            <w:tcW w:w="3055" w:type="pct"/>
            <w:shd w:val="clear" w:color="000000" w:fill="FFFFFF"/>
          </w:tcPr>
          <w:p w14:paraId="7C2EC78A" w14:textId="1E1828D5" w:rsidR="006565AF" w:rsidRPr="00B759FD" w:rsidRDefault="006565AF" w:rsidP="00527E26">
            <w:pPr>
              <w:autoSpaceDE w:val="0"/>
              <w:autoSpaceDN w:val="0"/>
              <w:adjustRightInd w:val="0"/>
              <w:spacing w:before="120"/>
              <w:jc w:val="center"/>
              <w:rPr>
                <w:rFonts w:ascii="Times New Roman" w:hAnsi="Times New Roman" w:cs="Times New Roman"/>
                <w:b/>
                <w:bCs/>
                <w:sz w:val="28"/>
                <w:szCs w:val="28"/>
              </w:rPr>
            </w:pPr>
            <w:r w:rsidRPr="00B759FD">
              <w:rPr>
                <w:rFonts w:ascii="Times New Roman" w:hAnsi="Times New Roman" w:cs="Times New Roman"/>
                <w:i/>
                <w:sz w:val="28"/>
                <w:szCs w:val="28"/>
                <w:lang w:val="pt-BR"/>
              </w:rPr>
              <w:t>Khánh Hòa, ngày</w:t>
            </w:r>
            <w:r w:rsidR="00386627" w:rsidRPr="00B759FD">
              <w:rPr>
                <w:rFonts w:ascii="Times New Roman" w:hAnsi="Times New Roman" w:cs="Times New Roman"/>
                <w:i/>
                <w:sz w:val="28"/>
                <w:szCs w:val="28"/>
                <w:lang w:val="pt-BR"/>
              </w:rPr>
              <w:t xml:space="preserve"> </w:t>
            </w:r>
            <w:r w:rsidR="00527E26">
              <w:rPr>
                <w:rFonts w:ascii="Times New Roman" w:hAnsi="Times New Roman" w:cs="Times New Roman"/>
                <w:i/>
                <w:sz w:val="28"/>
                <w:szCs w:val="28"/>
                <w:lang w:val="pt-BR"/>
              </w:rPr>
              <w:t xml:space="preserve">   </w:t>
            </w:r>
            <w:r w:rsidR="00386627" w:rsidRPr="00B759FD">
              <w:rPr>
                <w:rFonts w:ascii="Times New Roman" w:hAnsi="Times New Roman" w:cs="Times New Roman"/>
                <w:i/>
                <w:sz w:val="28"/>
                <w:szCs w:val="28"/>
                <w:lang w:val="pt-BR"/>
              </w:rPr>
              <w:t xml:space="preserve"> </w:t>
            </w:r>
            <w:r w:rsidRPr="00B759FD">
              <w:rPr>
                <w:rFonts w:ascii="Times New Roman" w:hAnsi="Times New Roman" w:cs="Times New Roman"/>
                <w:i/>
                <w:sz w:val="28"/>
                <w:szCs w:val="28"/>
                <w:lang w:val="pt-BR"/>
              </w:rPr>
              <w:t xml:space="preserve">tháng </w:t>
            </w:r>
            <w:r w:rsidR="00527E26">
              <w:rPr>
                <w:rFonts w:ascii="Times New Roman" w:hAnsi="Times New Roman" w:cs="Times New Roman"/>
                <w:i/>
                <w:sz w:val="28"/>
                <w:szCs w:val="28"/>
                <w:lang w:val="pt-BR"/>
              </w:rPr>
              <w:t xml:space="preserve">    </w:t>
            </w:r>
            <w:r w:rsidRPr="00B759FD">
              <w:rPr>
                <w:rFonts w:ascii="Times New Roman" w:hAnsi="Times New Roman" w:cs="Times New Roman"/>
                <w:i/>
                <w:sz w:val="28"/>
                <w:szCs w:val="28"/>
                <w:lang w:val="pt-BR"/>
              </w:rPr>
              <w:t xml:space="preserve"> năm 202</w:t>
            </w:r>
            <w:r w:rsidR="00527E26">
              <w:rPr>
                <w:rFonts w:ascii="Times New Roman" w:hAnsi="Times New Roman" w:cs="Times New Roman"/>
                <w:i/>
                <w:sz w:val="28"/>
                <w:szCs w:val="28"/>
                <w:lang w:val="pt-BR"/>
              </w:rPr>
              <w:t>6</w:t>
            </w:r>
          </w:p>
        </w:tc>
      </w:tr>
    </w:tbl>
    <w:p w14:paraId="768A841C" w14:textId="77777777" w:rsidR="006565AF" w:rsidRPr="00B759FD" w:rsidRDefault="006565AF" w:rsidP="00CB1584">
      <w:pPr>
        <w:autoSpaceDE w:val="0"/>
        <w:autoSpaceDN w:val="0"/>
        <w:adjustRightInd w:val="0"/>
        <w:spacing w:before="120"/>
        <w:rPr>
          <w:rFonts w:ascii="Times New Roman" w:hAnsi="Times New Roman" w:cs="Times New Roman"/>
          <w:b/>
          <w:bCs/>
        </w:rPr>
      </w:pPr>
    </w:p>
    <w:p w14:paraId="3AFB215B" w14:textId="48A4A19E" w:rsidR="00DB33C7" w:rsidRPr="00B759FD" w:rsidRDefault="00CB1584" w:rsidP="00527E26">
      <w:pPr>
        <w:autoSpaceDE w:val="0"/>
        <w:autoSpaceDN w:val="0"/>
        <w:adjustRightInd w:val="0"/>
        <w:jc w:val="center"/>
        <w:rPr>
          <w:rFonts w:ascii="Times New Roman" w:hAnsi="Times New Roman" w:cs="Times New Roman"/>
          <w:b/>
          <w:bCs/>
          <w:sz w:val="28"/>
          <w:szCs w:val="28"/>
        </w:rPr>
      </w:pPr>
      <w:r w:rsidRPr="00B759FD">
        <w:rPr>
          <w:rFonts w:ascii="Times New Roman" w:hAnsi="Times New Roman" w:cs="Times New Roman"/>
          <w:b/>
          <w:bCs/>
          <w:sz w:val="28"/>
          <w:szCs w:val="28"/>
        </w:rPr>
        <w:t>BẢN SO S</w:t>
      </w:r>
      <w:r w:rsidRPr="00B759FD">
        <w:rPr>
          <w:rFonts w:ascii="Times New Roman" w:hAnsi="Times New Roman" w:cs="Times New Roman"/>
          <w:b/>
          <w:bCs/>
          <w:sz w:val="28"/>
          <w:szCs w:val="28"/>
          <w:lang w:val="en-US"/>
        </w:rPr>
        <w:t>ÁNH, THUY</w:t>
      </w:r>
      <w:r w:rsidRPr="00B759FD">
        <w:rPr>
          <w:rFonts w:ascii="Times New Roman" w:hAnsi="Times New Roman" w:cs="Times New Roman"/>
          <w:b/>
          <w:bCs/>
          <w:sz w:val="28"/>
          <w:szCs w:val="28"/>
        </w:rPr>
        <w:t>ẾT MINH DỰ THẢO</w:t>
      </w:r>
      <w:r w:rsidR="00DB33C7" w:rsidRPr="00B759FD">
        <w:rPr>
          <w:rFonts w:ascii="Times New Roman" w:hAnsi="Times New Roman" w:cs="Times New Roman"/>
          <w:b/>
          <w:bCs/>
          <w:sz w:val="28"/>
          <w:szCs w:val="28"/>
          <w:lang w:val="en-US"/>
        </w:rPr>
        <w:t xml:space="preserve"> NGHỊ QUYẾT</w:t>
      </w:r>
      <w:r w:rsidR="00192FB5" w:rsidRPr="00B759FD">
        <w:rPr>
          <w:rFonts w:ascii="Times New Roman" w:hAnsi="Times New Roman" w:cs="Times New Roman"/>
          <w:b/>
          <w:bCs/>
          <w:sz w:val="28"/>
          <w:szCs w:val="28"/>
        </w:rPr>
        <w:t xml:space="preserve"> CỦA HỘI ĐỒNG NHÂN DÂN TỈNH </w:t>
      </w:r>
    </w:p>
    <w:p w14:paraId="5C562212" w14:textId="2CFC6F46" w:rsidR="00527E26" w:rsidRPr="00527E26" w:rsidRDefault="00527E26" w:rsidP="00527E26">
      <w:pPr>
        <w:autoSpaceDE w:val="0"/>
        <w:autoSpaceDN w:val="0"/>
        <w:adjustRightInd w:val="0"/>
        <w:jc w:val="center"/>
        <w:rPr>
          <w:rFonts w:ascii="Times New Roman" w:hAnsi="Times New Roman" w:cs="Times New Roman"/>
          <w:b/>
          <w:bCs/>
          <w:sz w:val="28"/>
          <w:szCs w:val="28"/>
        </w:rPr>
      </w:pPr>
      <w:r w:rsidRPr="00527E26">
        <w:rPr>
          <w:rFonts w:ascii="Times New Roman" w:hAnsi="Times New Roman" w:cs="Times New Roman"/>
          <w:b/>
          <w:bCs/>
          <w:sz w:val="28"/>
          <w:szCs w:val="28"/>
        </w:rPr>
        <w:t>QUY ĐỊNH TIÊU CHÍ, ĐIỀU KIỆN, TRÌNH TỰ, THỦ TỤC, NỘI DUNG VÀ MỨC HỖ TRỢ</w:t>
      </w:r>
    </w:p>
    <w:p w14:paraId="6F65EDDE" w14:textId="169C04D1" w:rsidR="00527E26" w:rsidRPr="00527E26" w:rsidRDefault="00527E26" w:rsidP="00527E26">
      <w:pPr>
        <w:autoSpaceDE w:val="0"/>
        <w:autoSpaceDN w:val="0"/>
        <w:adjustRightInd w:val="0"/>
        <w:jc w:val="center"/>
        <w:rPr>
          <w:rFonts w:ascii="Times New Roman" w:hAnsi="Times New Roman" w:cs="Times New Roman"/>
          <w:b/>
          <w:bCs/>
          <w:sz w:val="28"/>
          <w:szCs w:val="28"/>
        </w:rPr>
      </w:pPr>
      <w:r w:rsidRPr="00527E26">
        <w:rPr>
          <w:rFonts w:ascii="Times New Roman" w:hAnsi="Times New Roman" w:cs="Times New Roman"/>
          <w:b/>
          <w:bCs/>
          <w:sz w:val="28"/>
          <w:szCs w:val="28"/>
        </w:rPr>
        <w:t>CHO CÁC DỰ ÁN KHỞI NGHIỆP SÁNG TẠO TRONG CÔNG NGHIỆP CÔNG NGHỆ SỐ ĐƯỢC</w:t>
      </w:r>
    </w:p>
    <w:p w14:paraId="73813A16" w14:textId="59607C39" w:rsidR="00527E26" w:rsidRDefault="00527E26" w:rsidP="00527E26">
      <w:pPr>
        <w:autoSpaceDE w:val="0"/>
        <w:autoSpaceDN w:val="0"/>
        <w:adjustRightInd w:val="0"/>
        <w:jc w:val="center"/>
        <w:rPr>
          <w:rFonts w:ascii="Times New Roman" w:hAnsi="Times New Roman" w:cs="Times New Roman"/>
          <w:b/>
          <w:bCs/>
          <w:sz w:val="28"/>
          <w:szCs w:val="28"/>
        </w:rPr>
      </w:pPr>
      <w:r w:rsidRPr="00527E26">
        <w:rPr>
          <w:rFonts w:ascii="Times New Roman" w:hAnsi="Times New Roman" w:cs="Times New Roman"/>
          <w:b/>
          <w:bCs/>
          <w:sz w:val="28"/>
          <w:szCs w:val="28"/>
        </w:rPr>
        <w:t>HỖ TRỢ KINH PHÍ TRỰC TIẾP TỪ NGÂN SÁCH ĐỊA PHƯƠNG TẠI TỈNH KHÁNH HÒA</w:t>
      </w:r>
    </w:p>
    <w:p w14:paraId="39F86C41" w14:textId="048463BF" w:rsidR="00527E26" w:rsidRPr="00527E26" w:rsidRDefault="00527E26" w:rsidP="00527E26">
      <w:pPr>
        <w:autoSpaceDE w:val="0"/>
        <w:autoSpaceDN w:val="0"/>
        <w:adjustRightInd w:val="0"/>
        <w:jc w:val="center"/>
        <w:rPr>
          <w:rFonts w:ascii="Times New Roman" w:hAnsi="Times New Roman" w:cs="Times New Roman"/>
          <w:b/>
          <w:bCs/>
          <w:sz w:val="28"/>
          <w:szCs w:val="28"/>
          <w:lang w:val="en-US"/>
        </w:rPr>
      </w:pPr>
      <w:r w:rsidRPr="00527E26">
        <w:rPr>
          <w:rFonts w:ascii="Times New Roman" w:hAnsi="Times New Roman" w:cs="Times New Roman"/>
          <w:b/>
          <w:bCs/>
          <w:sz w:val="28"/>
          <w:szCs w:val="28"/>
        </w:rPr>
        <w:t>(ĐỐI VỚI VĂN BẢN BAN HÀNH MỚI</w:t>
      </w:r>
      <w:r>
        <w:rPr>
          <w:rFonts w:ascii="Times New Roman" w:hAnsi="Times New Roman" w:cs="Times New Roman"/>
          <w:b/>
          <w:bCs/>
          <w:sz w:val="28"/>
          <w:szCs w:val="28"/>
          <w:lang w:val="en-US"/>
        </w:rPr>
        <w:t>)</w:t>
      </w:r>
    </w:p>
    <w:p w14:paraId="13B6E55A" w14:textId="7319DF70" w:rsidR="00CB1584" w:rsidRPr="00B759FD" w:rsidRDefault="00CB1584" w:rsidP="00527E26">
      <w:pPr>
        <w:autoSpaceDE w:val="0"/>
        <w:autoSpaceDN w:val="0"/>
        <w:adjustRightInd w:val="0"/>
        <w:jc w:val="center"/>
        <w:rPr>
          <w:rFonts w:ascii="Times New Roman" w:hAnsi="Times New Roman" w:cs="Times New Roman"/>
          <w:b/>
          <w:bCs/>
        </w:rPr>
      </w:pP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1"/>
        <w:gridCol w:w="5670"/>
        <w:gridCol w:w="2551"/>
      </w:tblGrid>
      <w:tr w:rsidR="00527E26" w:rsidRPr="006C0756" w14:paraId="10A74A43" w14:textId="77777777" w:rsidTr="00F756F4">
        <w:trPr>
          <w:trHeight w:val="799"/>
          <w:tblHeader/>
        </w:trPr>
        <w:tc>
          <w:tcPr>
            <w:tcW w:w="5841" w:type="dxa"/>
            <w:tcBorders>
              <w:bottom w:val="single" w:sz="4" w:space="0" w:color="auto"/>
            </w:tcBorders>
          </w:tcPr>
          <w:p w14:paraId="7C6945C4" w14:textId="77777777" w:rsidR="00527E26" w:rsidRPr="006C0756" w:rsidRDefault="00527E26" w:rsidP="00861D0B">
            <w:pPr>
              <w:spacing w:before="120" w:after="120"/>
              <w:jc w:val="center"/>
              <w:rPr>
                <w:rFonts w:ascii="Times New Roman" w:hAnsi="Times New Roman" w:cs="Times New Roman"/>
                <w:b/>
                <w:noProof/>
                <w:sz w:val="28"/>
                <w:szCs w:val="28"/>
                <w:lang w:val="en-US"/>
              </w:rPr>
            </w:pPr>
            <w:r w:rsidRPr="006C0756">
              <w:rPr>
                <w:rFonts w:ascii="Times New Roman" w:hAnsi="Times New Roman" w:cs="Times New Roman"/>
                <w:b/>
                <w:noProof/>
                <w:sz w:val="28"/>
                <w:szCs w:val="28"/>
                <w:lang w:val="en-US"/>
              </w:rPr>
              <w:t xml:space="preserve">QUY PHẠM PHÁP LUẬT </w:t>
            </w:r>
            <w:r w:rsidRPr="006C0756">
              <w:rPr>
                <w:rFonts w:ascii="Times New Roman" w:hAnsi="Times New Roman" w:cs="Times New Roman"/>
                <w:b/>
                <w:noProof/>
                <w:sz w:val="28"/>
                <w:szCs w:val="28"/>
                <w:lang w:val="en-US"/>
              </w:rPr>
              <w:br/>
              <w:t>HIỆN HÀNH</w:t>
            </w:r>
          </w:p>
        </w:tc>
        <w:tc>
          <w:tcPr>
            <w:tcW w:w="5670" w:type="dxa"/>
            <w:tcBorders>
              <w:bottom w:val="single" w:sz="4" w:space="0" w:color="auto"/>
            </w:tcBorders>
          </w:tcPr>
          <w:p w14:paraId="6DA6708E" w14:textId="77777777" w:rsidR="00527E26" w:rsidRPr="006C0756" w:rsidRDefault="00527E26" w:rsidP="00861D0B">
            <w:pPr>
              <w:spacing w:before="120" w:after="120"/>
              <w:jc w:val="center"/>
              <w:rPr>
                <w:rFonts w:ascii="Times New Roman" w:hAnsi="Times New Roman" w:cs="Times New Roman"/>
                <w:b/>
                <w:noProof/>
                <w:sz w:val="28"/>
                <w:szCs w:val="28"/>
                <w:lang w:val="en-US"/>
              </w:rPr>
            </w:pPr>
            <w:r w:rsidRPr="006C0756">
              <w:rPr>
                <w:rFonts w:ascii="Times New Roman" w:hAnsi="Times New Roman" w:cs="Times New Roman"/>
                <w:b/>
                <w:noProof/>
                <w:sz w:val="28"/>
                <w:szCs w:val="28"/>
                <w:lang w:val="en-US"/>
              </w:rPr>
              <w:t>DỰ THẢO VĂN BẢN</w:t>
            </w:r>
          </w:p>
        </w:tc>
        <w:tc>
          <w:tcPr>
            <w:tcW w:w="2551" w:type="dxa"/>
            <w:tcBorders>
              <w:bottom w:val="single" w:sz="4" w:space="0" w:color="auto"/>
            </w:tcBorders>
          </w:tcPr>
          <w:p w14:paraId="2538D745" w14:textId="77777777" w:rsidR="00527E26" w:rsidRPr="006C0756" w:rsidRDefault="00527E26" w:rsidP="00861D0B">
            <w:pPr>
              <w:spacing w:before="120" w:after="120"/>
              <w:jc w:val="center"/>
              <w:rPr>
                <w:rFonts w:ascii="Times New Roman" w:hAnsi="Times New Roman" w:cs="Times New Roman"/>
                <w:b/>
                <w:noProof/>
                <w:sz w:val="28"/>
                <w:szCs w:val="28"/>
                <w:lang w:val="en-US"/>
              </w:rPr>
            </w:pPr>
            <w:r w:rsidRPr="006C0756">
              <w:rPr>
                <w:rFonts w:ascii="Times New Roman" w:hAnsi="Times New Roman" w:cs="Times New Roman"/>
                <w:b/>
                <w:noProof/>
                <w:sz w:val="28"/>
                <w:szCs w:val="28"/>
                <w:lang w:val="en-US"/>
              </w:rPr>
              <w:t>THUYẾT MINH</w:t>
            </w:r>
          </w:p>
        </w:tc>
      </w:tr>
      <w:tr w:rsidR="00527E26" w:rsidRPr="006C0756" w14:paraId="2570DE43" w14:textId="77777777" w:rsidTr="00F756F4">
        <w:tc>
          <w:tcPr>
            <w:tcW w:w="5841" w:type="dxa"/>
          </w:tcPr>
          <w:p w14:paraId="279B746E" w14:textId="0433CA7E" w:rsidR="00370074" w:rsidRPr="006C0756" w:rsidRDefault="00370074" w:rsidP="00861D0B">
            <w:pPr>
              <w:spacing w:before="120" w:after="120"/>
              <w:jc w:val="both"/>
              <w:rPr>
                <w:rFonts w:ascii="Times New Roman" w:hAnsi="Times New Roman" w:cs="Times New Roman"/>
                <w:bCs/>
                <w:noProof/>
                <w:sz w:val="28"/>
                <w:szCs w:val="28"/>
                <w:lang w:val="en-US"/>
              </w:rPr>
            </w:pPr>
            <w:bookmarkStart w:id="0" w:name="dieu_29"/>
            <w:r w:rsidRPr="006C0756">
              <w:rPr>
                <w:rFonts w:ascii="Times New Roman" w:hAnsi="Times New Roman" w:cs="Times New Roman"/>
                <w:bCs/>
                <w:noProof/>
                <w:sz w:val="28"/>
                <w:szCs w:val="28"/>
                <w:lang w:val="en-US"/>
              </w:rPr>
              <w:t>- Điều 29 Luật Công nghiệp công nghệ số ngày 14/6/2025 quy định:</w:t>
            </w:r>
          </w:p>
          <w:p w14:paraId="7CD897CB" w14:textId="112C321A" w:rsidR="00527E26" w:rsidRPr="006C0756" w:rsidRDefault="00370074"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b/>
                <w:bCs/>
                <w:i/>
                <w:noProof/>
                <w:sz w:val="28"/>
                <w:szCs w:val="28"/>
                <w:lang w:val="en-US"/>
              </w:rPr>
              <w:t>“</w:t>
            </w:r>
            <w:r w:rsidR="00527E26" w:rsidRPr="006C0756">
              <w:rPr>
                <w:rFonts w:ascii="Times New Roman" w:hAnsi="Times New Roman" w:cs="Times New Roman"/>
                <w:b/>
                <w:bCs/>
                <w:i/>
                <w:noProof/>
                <w:sz w:val="28"/>
                <w:szCs w:val="28"/>
                <w:lang w:val="en-US"/>
              </w:rPr>
              <w:t>Điều 29. Hỗ trợ, ưu đãi dự án khởi nghiệp sáng tạo trong công nghiệp công nghệ số</w:t>
            </w:r>
            <w:bookmarkEnd w:id="0"/>
          </w:p>
          <w:p w14:paraId="1C445470"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1. Dự án khởi nghiệp sáng tạo trong công nghiệp công nghệ số là ngành, nghề đặc biệt ưu đãi đầu tư, được hưởng ưu đãi, hỗ trợ theo quy định của pháp luật về đầu tư; thuế; đất đai và pháp luật khác có liên quan.</w:t>
            </w:r>
          </w:p>
          <w:p w14:paraId="046812C0"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2. Dự án khởi nghiệp sáng tạo trong công nghiệp công nghệ số được hỗ trợ kinh phí trực tiếp từ ngân sách địa phương theo quy định của </w:t>
            </w:r>
            <w:bookmarkStart w:id="1" w:name="tvpllink_orzgiqxtpn"/>
            <w:r w:rsidRPr="006C0756">
              <w:rPr>
                <w:rFonts w:ascii="Times New Roman" w:hAnsi="Times New Roman" w:cs="Times New Roman"/>
                <w:i/>
                <w:iCs/>
                <w:noProof/>
                <w:sz w:val="28"/>
                <w:szCs w:val="28"/>
                <w:lang w:val="en-US"/>
              </w:rPr>
              <w:fldChar w:fldCharType="begin"/>
            </w:r>
            <w:r w:rsidRPr="006C0756">
              <w:rPr>
                <w:rFonts w:ascii="Times New Roman" w:hAnsi="Times New Roman" w:cs="Times New Roman"/>
                <w:i/>
                <w:iCs/>
                <w:noProof/>
                <w:sz w:val="28"/>
                <w:szCs w:val="28"/>
                <w:lang w:val="en-US"/>
              </w:rPr>
              <w:instrText>HYPERLINK "https://thuvienphapluat.vn/van-ban/Tai-chinh-nha-nuoc/Luat-ngan-sach-nha-nuoc-nam-2015-281762.aspx" \t "_blank"</w:instrText>
            </w:r>
            <w:r w:rsidRPr="006C0756">
              <w:rPr>
                <w:rFonts w:ascii="Times New Roman" w:hAnsi="Times New Roman" w:cs="Times New Roman"/>
                <w:i/>
                <w:iCs/>
                <w:noProof/>
                <w:sz w:val="28"/>
                <w:szCs w:val="28"/>
                <w:lang w:val="en-US"/>
              </w:rPr>
              <w:fldChar w:fldCharType="separate"/>
            </w:r>
            <w:r w:rsidRPr="006C0756">
              <w:rPr>
                <w:rFonts w:ascii="Times New Roman" w:hAnsi="Times New Roman" w:cs="Times New Roman"/>
                <w:i/>
                <w:iCs/>
                <w:noProof/>
                <w:sz w:val="28"/>
                <w:szCs w:val="28"/>
                <w:lang w:val="en-US"/>
              </w:rPr>
              <w:t>Luật Ngân sách nhà nước</w:t>
            </w:r>
            <w:r w:rsidRPr="006C0756">
              <w:rPr>
                <w:rFonts w:ascii="Times New Roman" w:hAnsi="Times New Roman" w:cs="Times New Roman"/>
                <w:i/>
                <w:iCs/>
                <w:noProof/>
                <w:sz w:val="28"/>
                <w:szCs w:val="28"/>
                <w:lang w:val="en-US"/>
              </w:rPr>
              <w:fldChar w:fldCharType="end"/>
            </w:r>
            <w:bookmarkEnd w:id="1"/>
            <w:r w:rsidRPr="006C0756">
              <w:rPr>
                <w:rFonts w:ascii="Times New Roman" w:hAnsi="Times New Roman" w:cs="Times New Roman"/>
                <w:i/>
                <w:iCs/>
                <w:noProof/>
                <w:sz w:val="28"/>
                <w:szCs w:val="28"/>
                <w:lang w:val="en-US"/>
              </w:rPr>
              <w:t xml:space="preserve"> hoặc từ Chương trình phát triển </w:t>
            </w:r>
            <w:r w:rsidRPr="006C0756">
              <w:rPr>
                <w:rFonts w:ascii="Times New Roman" w:hAnsi="Times New Roman" w:cs="Times New Roman"/>
                <w:i/>
                <w:iCs/>
                <w:noProof/>
                <w:sz w:val="28"/>
                <w:szCs w:val="28"/>
                <w:lang w:val="en-US"/>
              </w:rPr>
              <w:lastRenderedPageBreak/>
              <w:t>công nghiệp công nghệ số cho các hoạt động bao gồm:</w:t>
            </w:r>
          </w:p>
          <w:p w14:paraId="27A3FCDC"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a) Đào tạo phát triển nguồn nhân lực công nghiệp công nghệ số;</w:t>
            </w:r>
          </w:p>
          <w:p w14:paraId="592844BC"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b) Thu hút nguồn nhân lực công nghiệp công nghệ số chất lượng cao, nhân tài công nghệ số;</w:t>
            </w:r>
          </w:p>
          <w:p w14:paraId="78E1BEB4"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c) Nghiên cứu và phát triển; sản xuất thử nghiệm;</w:t>
            </w:r>
          </w:p>
          <w:p w14:paraId="075DFA80"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d) Tư vấn khởi nghiệp;</w:t>
            </w:r>
          </w:p>
          <w:p w14:paraId="3B5FC4C3" w14:textId="77777777"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đ) Mua công nghệ và đổi mới công nghệ.</w:t>
            </w:r>
          </w:p>
          <w:p w14:paraId="640C3285" w14:textId="5F7F93C1" w:rsidR="00527E26" w:rsidRPr="006C0756" w:rsidRDefault="00527E26"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3. Hội đồng nhân dân cấp tỉnh quy định tiêu chí, điều kiện, trình tự, thủ tục, nội dung và mức hỗ trợ từ ngân sách địa phương cho các nội dung quy định tại khoản 2 Điều này phù hợp với điều kiện của địa phương.</w:t>
            </w:r>
            <w:r w:rsidR="00370074" w:rsidRPr="006C0756">
              <w:rPr>
                <w:rFonts w:ascii="Times New Roman" w:hAnsi="Times New Roman" w:cs="Times New Roman"/>
                <w:i/>
                <w:iCs/>
                <w:noProof/>
                <w:sz w:val="28"/>
                <w:szCs w:val="28"/>
                <w:lang w:val="en-US"/>
              </w:rPr>
              <w:t>”</w:t>
            </w:r>
          </w:p>
        </w:tc>
        <w:tc>
          <w:tcPr>
            <w:tcW w:w="5670" w:type="dxa"/>
          </w:tcPr>
          <w:p w14:paraId="42FB15AC" w14:textId="58558100" w:rsidR="00527E26" w:rsidRPr="006C0756" w:rsidRDefault="00527E26"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shd w:val="clear" w:color="auto" w:fill="FFFFFF"/>
                <w:lang w:val="en-US" w:eastAsia="vi-VN"/>
              </w:rPr>
              <w:lastRenderedPageBreak/>
              <w:t xml:space="preserve">Điều 1. </w:t>
            </w:r>
            <w:r w:rsidRPr="006C0756">
              <w:rPr>
                <w:rFonts w:ascii="Times New Roman" w:hAnsi="Times New Roman" w:cs="Times New Roman"/>
                <w:b/>
                <w:bCs/>
                <w:noProof/>
                <w:sz w:val="28"/>
                <w:szCs w:val="28"/>
                <w:lang w:val="en-US"/>
              </w:rPr>
              <w:t>Phạm vi điều chỉnh</w:t>
            </w:r>
            <w:r w:rsidR="00FF7CD6" w:rsidRPr="006C0756">
              <w:rPr>
                <w:rFonts w:ascii="Times New Roman" w:hAnsi="Times New Roman" w:cs="Times New Roman"/>
                <w:b/>
                <w:bCs/>
                <w:noProof/>
                <w:sz w:val="28"/>
                <w:szCs w:val="28"/>
                <w:lang w:val="en-US"/>
              </w:rPr>
              <w:t>, đối tượng áp dụng</w:t>
            </w:r>
          </w:p>
          <w:p w14:paraId="7DE43715" w14:textId="77777777" w:rsidR="00FF7CD6" w:rsidRPr="006C0756" w:rsidRDefault="00FF7CD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1. Phạm vi điều chỉnh</w:t>
            </w:r>
          </w:p>
          <w:p w14:paraId="357B3CE7" w14:textId="521B5BBA" w:rsidR="00527E26" w:rsidRPr="006C0756" w:rsidRDefault="00FF7CD6" w:rsidP="00861D0B">
            <w:pPr>
              <w:spacing w:before="120" w:after="120"/>
              <w:jc w:val="both"/>
              <w:rPr>
                <w:rFonts w:ascii="Times New Roman" w:hAnsi="Times New Roman" w:cs="Times New Roman"/>
                <w:strike/>
                <w:noProof/>
                <w:sz w:val="28"/>
                <w:szCs w:val="28"/>
                <w:lang w:val="en-US"/>
              </w:rPr>
            </w:pPr>
            <w:r w:rsidRPr="006C0756">
              <w:rPr>
                <w:rFonts w:ascii="Times New Roman" w:hAnsi="Times New Roman" w:cs="Times New Roman"/>
                <w:noProof/>
                <w:sz w:val="28"/>
                <w:szCs w:val="28"/>
                <w:lang w:val="en-US"/>
              </w:rPr>
              <w:t>Nghị quyết này quy định tiêu chí, điều kiện, trình tự, thủ tục, nội dung và mức hỗ trợ cho các dự án khởi nghiệp sáng tạo trong công nghiệp công nghệ số được hỗ trợ kinh phí trực tiếp từ ngân sách địa phương tại tỉnh Khánh Hòa theo quy định tại khoản 2 Điều 29 của Luật Công nghiệp công nghệ số số 71/2025/QH15.</w:t>
            </w:r>
          </w:p>
        </w:tc>
        <w:tc>
          <w:tcPr>
            <w:tcW w:w="2551" w:type="dxa"/>
          </w:tcPr>
          <w:p w14:paraId="53DC4674" w14:textId="77777777" w:rsidR="00527E26" w:rsidRPr="006C0756" w:rsidRDefault="00527E2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Nghị quyết cụ thể hóa về phạm vi điều chỉnh theo nội dung Điều 29 của Luật Công nghiệp công nghệ số </w:t>
            </w:r>
          </w:p>
          <w:p w14:paraId="4487B67E" w14:textId="77777777" w:rsidR="00527E26" w:rsidRPr="006C0756" w:rsidRDefault="00527E26" w:rsidP="00861D0B">
            <w:pPr>
              <w:spacing w:before="120" w:after="120"/>
              <w:jc w:val="both"/>
              <w:rPr>
                <w:rFonts w:ascii="Times New Roman" w:hAnsi="Times New Roman" w:cs="Times New Roman"/>
                <w:noProof/>
                <w:sz w:val="28"/>
                <w:szCs w:val="28"/>
                <w:lang w:val="en-US"/>
              </w:rPr>
            </w:pPr>
          </w:p>
        </w:tc>
      </w:tr>
      <w:tr w:rsidR="00527E26" w:rsidRPr="006C0756" w14:paraId="018BB270" w14:textId="77777777" w:rsidTr="00F756F4">
        <w:tc>
          <w:tcPr>
            <w:tcW w:w="5841" w:type="dxa"/>
          </w:tcPr>
          <w:p w14:paraId="347A1D79" w14:textId="77777777" w:rsidR="00370074" w:rsidRPr="006C0756" w:rsidRDefault="00370074"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 xml:space="preserve">Điều 2 Luật Công nghiệp công nghệ số quy định: </w:t>
            </w:r>
          </w:p>
          <w:p w14:paraId="1DEF1359" w14:textId="3C2E81C0" w:rsidR="00370074" w:rsidRPr="006C0756" w:rsidRDefault="00370074"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“2. Đối tượng áp dụng</w:t>
            </w:r>
          </w:p>
          <w:p w14:paraId="2437A5E7" w14:textId="551D1CBB" w:rsidR="00370074" w:rsidRPr="006C0756" w:rsidRDefault="00370074"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Luật này áp dụng đối với cơ quan, tổ chức, cá nhân trong nước và ngoài nước tham gia hoặc có liên quan đến công nghiệp công nghệ số tại Việt Nam.”</w:t>
            </w:r>
          </w:p>
          <w:p w14:paraId="760B65B0" w14:textId="7B20571F" w:rsidR="00527E26" w:rsidRPr="006C0756" w:rsidRDefault="00527E2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Khoản 2 Điều 29 Luật Công nghiệp công nghệ số quy định: </w:t>
            </w:r>
            <w:r w:rsidR="00370074" w:rsidRPr="006C0756">
              <w:rPr>
                <w:rFonts w:ascii="Times New Roman" w:hAnsi="Times New Roman" w:cs="Times New Roman"/>
                <w:noProof/>
                <w:sz w:val="28"/>
                <w:szCs w:val="28"/>
                <w:lang w:val="en-US"/>
              </w:rPr>
              <w:t>“</w:t>
            </w:r>
            <w:r w:rsidRPr="006C0756">
              <w:rPr>
                <w:rFonts w:ascii="Times New Roman" w:hAnsi="Times New Roman" w:cs="Times New Roman"/>
                <w:i/>
                <w:iCs/>
                <w:noProof/>
                <w:sz w:val="28"/>
                <w:szCs w:val="28"/>
                <w:u w:val="single"/>
                <w:lang w:val="en-US"/>
              </w:rPr>
              <w:t>Dự án khởi nghiệp sáng tạo trong công nghiệp công nghệ số</w:t>
            </w:r>
            <w:r w:rsidRPr="006C0756">
              <w:rPr>
                <w:rFonts w:ascii="Times New Roman" w:hAnsi="Times New Roman" w:cs="Times New Roman"/>
                <w:i/>
                <w:iCs/>
                <w:noProof/>
                <w:sz w:val="28"/>
                <w:szCs w:val="28"/>
                <w:lang w:val="en-US"/>
              </w:rPr>
              <w:t xml:space="preserve"> được hỗ trợ kinh phí trực tiếp </w:t>
            </w:r>
            <w:r w:rsidRPr="006C0756">
              <w:rPr>
                <w:rFonts w:ascii="Times New Roman" w:hAnsi="Times New Roman" w:cs="Times New Roman"/>
                <w:i/>
                <w:iCs/>
                <w:noProof/>
                <w:sz w:val="28"/>
                <w:szCs w:val="28"/>
                <w:lang w:val="en-US"/>
              </w:rPr>
              <w:lastRenderedPageBreak/>
              <w:t>từ ngân sách địa phương theo quy định của </w:t>
            </w:r>
            <w:hyperlink r:id="rId7" w:tgtFrame="_blank" w:history="1">
              <w:r w:rsidRPr="006C0756">
                <w:rPr>
                  <w:rFonts w:ascii="Times New Roman" w:hAnsi="Times New Roman" w:cs="Times New Roman"/>
                  <w:i/>
                  <w:iCs/>
                  <w:noProof/>
                  <w:sz w:val="28"/>
                  <w:szCs w:val="28"/>
                  <w:lang w:val="en-US"/>
                </w:rPr>
                <w:t>Luật Ngân sách nhà nước</w:t>
              </w:r>
            </w:hyperlink>
            <w:r w:rsidRPr="006C0756">
              <w:rPr>
                <w:rFonts w:ascii="Times New Roman" w:hAnsi="Times New Roman" w:cs="Times New Roman"/>
                <w:i/>
                <w:iCs/>
                <w:noProof/>
                <w:sz w:val="28"/>
                <w:szCs w:val="28"/>
                <w:lang w:val="en-US"/>
              </w:rPr>
              <w:t> hoặc từ Chương trình phát triển công nghiệp công nghệ số cho các hoạt động bao gồm:..”</w:t>
            </w:r>
          </w:p>
        </w:tc>
        <w:tc>
          <w:tcPr>
            <w:tcW w:w="5670" w:type="dxa"/>
          </w:tcPr>
          <w:p w14:paraId="2E48F75E" w14:textId="33833ADA" w:rsidR="00527E26" w:rsidRPr="006C0756" w:rsidRDefault="00527E26"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lastRenderedPageBreak/>
              <w:t>2. Đối tượng áp dụng</w:t>
            </w:r>
          </w:p>
          <w:p w14:paraId="434E6034" w14:textId="77777777" w:rsidR="00FF7CD6" w:rsidRPr="006C0756" w:rsidRDefault="00FF7CD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a) Tổ chức, cá nhân có dự án khởi nghiệp sáng tạo trong công nghiệp công nghệ số trên địa bàn tỉnh Khánh Hòa.</w:t>
            </w:r>
          </w:p>
          <w:p w14:paraId="6E1B2B9F" w14:textId="33C41A73" w:rsidR="00527E26" w:rsidRPr="006C0756" w:rsidRDefault="00FF7CD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b) </w:t>
            </w:r>
            <w:r w:rsidR="008A42E4" w:rsidRPr="006C0756">
              <w:rPr>
                <w:rFonts w:ascii="Times New Roman" w:hAnsi="Times New Roman" w:cs="Times New Roman"/>
                <w:noProof/>
                <w:sz w:val="28"/>
                <w:szCs w:val="28"/>
                <w:lang w:val="en-US"/>
              </w:rPr>
              <w:t>Các cơ quan, đơn vị, tổ chức, cá nhân có liên quan</w:t>
            </w:r>
            <w:r w:rsidRPr="006C0756">
              <w:rPr>
                <w:rFonts w:ascii="Times New Roman" w:hAnsi="Times New Roman" w:cs="Times New Roman"/>
                <w:noProof/>
                <w:sz w:val="28"/>
                <w:szCs w:val="28"/>
                <w:lang w:val="en-US"/>
              </w:rPr>
              <w:t>.</w:t>
            </w:r>
          </w:p>
        </w:tc>
        <w:tc>
          <w:tcPr>
            <w:tcW w:w="2551" w:type="dxa"/>
          </w:tcPr>
          <w:p w14:paraId="23655572" w14:textId="5702FF0C" w:rsidR="00527E26" w:rsidRPr="006C0756" w:rsidRDefault="00527E26"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Về đối tượng áp dụng, Nghị quyết có 02 nhóm đối tượng áp dụng, bao gồm: (1) Đối tượng thụ hưởng là tổ chức, cá nhân có dự án khởi nghiệp sáng tạo trong công nghiệp công nghệ số trên địa </w:t>
            </w:r>
            <w:r w:rsidRPr="006C0756">
              <w:rPr>
                <w:rFonts w:ascii="Times New Roman" w:hAnsi="Times New Roman" w:cs="Times New Roman"/>
                <w:noProof/>
                <w:sz w:val="28"/>
                <w:szCs w:val="28"/>
                <w:lang w:val="en-US"/>
              </w:rPr>
              <w:lastRenderedPageBreak/>
              <w:t xml:space="preserve">bàn </w:t>
            </w:r>
            <w:r w:rsidR="00FF7CD6" w:rsidRPr="006C0756">
              <w:rPr>
                <w:rFonts w:ascii="Times New Roman" w:hAnsi="Times New Roman" w:cs="Times New Roman"/>
                <w:noProof/>
                <w:sz w:val="28"/>
                <w:szCs w:val="28"/>
                <w:lang w:val="en-US"/>
              </w:rPr>
              <w:t>tỉnh</w:t>
            </w:r>
            <w:r w:rsidRPr="006C0756">
              <w:rPr>
                <w:rFonts w:ascii="Times New Roman" w:hAnsi="Times New Roman" w:cs="Times New Roman"/>
                <w:noProof/>
                <w:sz w:val="28"/>
                <w:szCs w:val="28"/>
                <w:lang w:val="en-US"/>
              </w:rPr>
              <w:t xml:space="preserve">; (2) </w:t>
            </w:r>
            <w:r w:rsidR="008A42E4" w:rsidRPr="006C0756">
              <w:rPr>
                <w:rFonts w:ascii="Times New Roman" w:hAnsi="Times New Roman" w:cs="Times New Roman"/>
                <w:noProof/>
                <w:sz w:val="28"/>
                <w:szCs w:val="28"/>
                <w:lang w:val="en-US"/>
              </w:rPr>
              <w:t>Các cơ quan, đơn vị, tổ chức, cá nhân có liên quan</w:t>
            </w:r>
            <w:r w:rsidRPr="006C0756">
              <w:rPr>
                <w:rFonts w:ascii="Times New Roman" w:hAnsi="Times New Roman" w:cs="Times New Roman"/>
                <w:noProof/>
                <w:sz w:val="28"/>
                <w:szCs w:val="28"/>
                <w:lang w:val="en-US"/>
              </w:rPr>
              <w:t>.</w:t>
            </w:r>
          </w:p>
        </w:tc>
      </w:tr>
      <w:tr w:rsidR="00AD187C" w:rsidRPr="006C0756" w14:paraId="7DCD7252" w14:textId="77777777" w:rsidTr="00F756F4">
        <w:trPr>
          <w:trHeight w:val="502"/>
        </w:trPr>
        <w:tc>
          <w:tcPr>
            <w:tcW w:w="5841" w:type="dxa"/>
          </w:tcPr>
          <w:p w14:paraId="3EDE9890" w14:textId="27272C9D"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 Khoản 5 Điều 42 Nghị định số 267/2025/NĐ-CP ngày 14/10/2025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 quy định:</w:t>
            </w:r>
          </w:p>
          <w:p w14:paraId="62EE2340" w14:textId="2EC8CEEF" w:rsidR="00AD187C" w:rsidRPr="006C0756" w:rsidRDefault="009C34D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r w:rsidR="00AD187C" w:rsidRPr="006C0756">
              <w:rPr>
                <w:rFonts w:ascii="Times New Roman" w:hAnsi="Times New Roman" w:cs="Times New Roman"/>
                <w:i/>
                <w:noProof/>
                <w:sz w:val="28"/>
                <w:szCs w:val="28"/>
                <w:lang w:val="en-US"/>
              </w:rPr>
              <w:t>5. Kinh phí hỗ trợ theo quy định tại Điều này phải được sử dụng đúng mục đích, đúng đối tượng, bảo đảm hiệu quả, công khai, minh bạch và không trùng lặp với các khoản tài trợ, hỗ trợ khác từ ngân sách nhà nước. Trường hợp sử dụng sai mục đích, trùng lặp hoặc gây thất thoát kinh phí, tổ chức, cá nhân phải hoàn trả số kinh phí đã nhận và chịu trách nhiệm theo quy định của pháp luật.</w:t>
            </w:r>
            <w:r w:rsidRPr="006C0756">
              <w:rPr>
                <w:rFonts w:ascii="Times New Roman" w:hAnsi="Times New Roman" w:cs="Times New Roman"/>
                <w:i/>
                <w:noProof/>
                <w:sz w:val="28"/>
                <w:szCs w:val="28"/>
                <w:lang w:val="en-US"/>
              </w:rPr>
              <w:t>”</w:t>
            </w:r>
          </w:p>
          <w:p w14:paraId="1B631D4B" w14:textId="1E17C426"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Khoản 2 Điều 13 Nghị định 249/2025/NĐ-CP</w:t>
            </w:r>
            <w:r w:rsidR="006A6168" w:rsidRPr="006C0756">
              <w:rPr>
                <w:rFonts w:ascii="Times New Roman" w:hAnsi="Times New Roman" w:cs="Times New Roman"/>
                <w:noProof/>
                <w:sz w:val="28"/>
                <w:szCs w:val="28"/>
                <w:lang w:val="en-US"/>
              </w:rPr>
              <w:t xml:space="preserve"> ngày 19/9/2025 của Chính phủ quy định cơ chế, chính sách thu hút chuyên gia khoa học, công nghệ, đổi mới sáng tạo và chuyển đổi số, </w:t>
            </w:r>
            <w:r w:rsidRPr="006C0756">
              <w:rPr>
                <w:rFonts w:ascii="Times New Roman" w:hAnsi="Times New Roman" w:cs="Times New Roman"/>
                <w:noProof/>
                <w:sz w:val="28"/>
                <w:szCs w:val="28"/>
                <w:lang w:val="en-US"/>
              </w:rPr>
              <w:t>quy định</w:t>
            </w:r>
            <w:r w:rsidR="00370074" w:rsidRPr="006C0756">
              <w:rPr>
                <w:rFonts w:ascii="Times New Roman" w:hAnsi="Times New Roman" w:cs="Times New Roman"/>
                <w:noProof/>
                <w:sz w:val="28"/>
                <w:szCs w:val="28"/>
                <w:lang w:val="en-US"/>
              </w:rPr>
              <w:t>:</w:t>
            </w:r>
          </w:p>
          <w:p w14:paraId="6E04F0B7" w14:textId="3A633FD4" w:rsidR="00AD187C" w:rsidRPr="006C0756" w:rsidRDefault="009C34D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lastRenderedPageBreak/>
              <w:t>“</w:t>
            </w:r>
            <w:r w:rsidR="00AD187C" w:rsidRPr="006C0756">
              <w:rPr>
                <w:rFonts w:ascii="Times New Roman" w:hAnsi="Times New Roman" w:cs="Times New Roman"/>
                <w:i/>
                <w:noProof/>
                <w:sz w:val="28"/>
                <w:szCs w:val="28"/>
                <w:lang w:val="en-US"/>
              </w:rPr>
              <w:t>2. Chuyên gia quy định tại Nghị định này đủ điều kiện hưởng nhiều chế độ, chính sách quy định tại các văn bản khác nhau thì chỉ được hưởng một chế độ, chính sách cao nhất.</w:t>
            </w:r>
            <w:r w:rsidRPr="006C0756">
              <w:rPr>
                <w:rFonts w:ascii="Times New Roman" w:hAnsi="Times New Roman" w:cs="Times New Roman"/>
                <w:i/>
                <w:noProof/>
                <w:sz w:val="28"/>
                <w:szCs w:val="28"/>
                <w:lang w:val="en-US"/>
              </w:rPr>
              <w:t>”</w:t>
            </w:r>
          </w:p>
          <w:p w14:paraId="46E23237" w14:textId="6A5EC3DE" w:rsidR="00F010AA" w:rsidRPr="006C0756" w:rsidRDefault="00F010AA"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 </w:t>
            </w:r>
            <w:r w:rsidR="00907D39" w:rsidRPr="006C0756">
              <w:rPr>
                <w:rFonts w:ascii="Times New Roman" w:hAnsi="Times New Roman" w:cs="Times New Roman"/>
                <w:noProof/>
                <w:sz w:val="28"/>
                <w:szCs w:val="28"/>
                <w:lang w:val="en-US"/>
              </w:rPr>
              <w:t>Khoản 1 Điều 52 Nghị định số 263/NĐ-CP ngày 14/10/2025 của Chính phủ quy định 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 quy định:</w:t>
            </w:r>
          </w:p>
          <w:p w14:paraId="508CFE41" w14:textId="47733BCD" w:rsidR="00907D39" w:rsidRPr="006C0756" w:rsidRDefault="009C34D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r w:rsidR="00907D39" w:rsidRPr="006C0756">
              <w:rPr>
                <w:rFonts w:ascii="Times New Roman" w:hAnsi="Times New Roman" w:cs="Times New Roman"/>
                <w:i/>
                <w:noProof/>
                <w:sz w:val="28"/>
                <w:szCs w:val="28"/>
                <w:lang w:val="en-US"/>
              </w:rPr>
              <w:t>1. Trường hợp nhân lực khoa học, công nghệ và đổi mới sáng tạo đủ điều kiện hưởng nhiều chính sách, chế độ tại các quy định khác nhau thì được hưởng một chính sách, chế độ cao nhất theo đề xuất của cơ quan, tổ chức sử dụng nhân lực.</w:t>
            </w:r>
            <w:r w:rsidRPr="006C0756">
              <w:rPr>
                <w:rFonts w:ascii="Times New Roman" w:hAnsi="Times New Roman" w:cs="Times New Roman"/>
                <w:i/>
                <w:noProof/>
                <w:sz w:val="28"/>
                <w:szCs w:val="28"/>
                <w:lang w:val="en-US"/>
              </w:rPr>
              <w:t>”</w:t>
            </w:r>
          </w:p>
          <w:p w14:paraId="5B5FD18C" w14:textId="08524D1F" w:rsidR="00907D39" w:rsidRPr="006C0756" w:rsidRDefault="00907D39"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 Chương V Nghị định 267/2025/NĐ-CP, quy định </w:t>
            </w:r>
          </w:p>
          <w:p w14:paraId="46441E3F" w14:textId="79038D73" w:rsidR="00907D39" w:rsidRPr="006C0756" w:rsidRDefault="009C34D5"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i/>
                <w:noProof/>
                <w:sz w:val="28"/>
                <w:szCs w:val="28"/>
                <w:lang w:val="en-US"/>
              </w:rPr>
              <w:t>“</w:t>
            </w:r>
            <w:r w:rsidR="00907D39" w:rsidRPr="006C0756">
              <w:rPr>
                <w:rFonts w:ascii="Times New Roman" w:hAnsi="Times New Roman" w:cs="Times New Roman"/>
                <w:i/>
                <w:noProof/>
                <w:sz w:val="28"/>
                <w:szCs w:val="28"/>
                <w:lang w:val="en-US"/>
              </w:rPr>
              <w:t>Quản trị rủi ro trong thực hiện hoạt động  khoa học, công nghệ và đổi mới sáng tạo  sử dụng ngân sách nhà nước</w:t>
            </w:r>
            <w:r w:rsidRPr="006C0756">
              <w:rPr>
                <w:rFonts w:ascii="Times New Roman" w:hAnsi="Times New Roman" w:cs="Times New Roman"/>
                <w:i/>
                <w:noProof/>
                <w:sz w:val="28"/>
                <w:szCs w:val="28"/>
                <w:lang w:val="en-US"/>
              </w:rPr>
              <w:t>”</w:t>
            </w:r>
          </w:p>
        </w:tc>
        <w:tc>
          <w:tcPr>
            <w:tcW w:w="5670" w:type="dxa"/>
          </w:tcPr>
          <w:p w14:paraId="02511F97" w14:textId="074198D7" w:rsidR="00AD187C" w:rsidRPr="006C0756" w:rsidRDefault="00AD187C"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lastRenderedPageBreak/>
              <w:t xml:space="preserve">Điều </w:t>
            </w:r>
            <w:r w:rsidR="00280BDD" w:rsidRPr="006C0756">
              <w:rPr>
                <w:rFonts w:ascii="Times New Roman" w:hAnsi="Times New Roman" w:cs="Times New Roman"/>
                <w:b/>
                <w:bCs/>
                <w:noProof/>
                <w:sz w:val="28"/>
                <w:szCs w:val="28"/>
                <w:lang w:val="en-US"/>
              </w:rPr>
              <w:t>2</w:t>
            </w:r>
            <w:r w:rsidRPr="006C0756">
              <w:rPr>
                <w:rFonts w:ascii="Times New Roman" w:hAnsi="Times New Roman" w:cs="Times New Roman"/>
                <w:b/>
                <w:bCs/>
                <w:noProof/>
                <w:sz w:val="28"/>
                <w:szCs w:val="28"/>
                <w:lang w:val="en-US"/>
              </w:rPr>
              <w:t>. Nguyên tắc hỗ trợ</w:t>
            </w:r>
          </w:p>
          <w:p w14:paraId="7D3584BF" w14:textId="77777777"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sz w:val="28"/>
                <w:szCs w:val="28"/>
                <w:lang w:val="sv-SE"/>
              </w:rPr>
              <w:t>1</w:t>
            </w:r>
            <w:r w:rsidRPr="006C0756">
              <w:rPr>
                <w:rFonts w:ascii="Times New Roman" w:hAnsi="Times New Roman" w:cs="Times New Roman"/>
                <w:noProof/>
                <w:sz w:val="28"/>
                <w:szCs w:val="28"/>
                <w:lang w:val="en-US"/>
              </w:rPr>
              <w:t>. Việc hỗ trợ phát triển phải đảm bảo nguyên tắc công khai, minh bạch, bình đẳng, không trùng lặp. Trường hợp dự án đồng thời đáp ứng điều kiện của các mức hỗ trợ khác nhau trong cùng một nội dung hỗ trợ theo quy định của Nghị quyết này và chính sách khác áp dụng trên địa bàn tỉnh thì dự án được lựa chọn chính sách có lợi nhất.</w:t>
            </w:r>
          </w:p>
          <w:p w14:paraId="093289A1" w14:textId="77777777"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2. Kinh phí hỗ trợ phải đảm bảo sử dụng đúng mục đích, đúng quy định về tiêu chuẩn, định mức, quy định hiện hành; các tổ chức, cá nhân nhận được sự hỗ trợ phải báo cáo việc sử dụng nguồn kinh phí theo quy định của pháp luật hoặc khi có yêu cầu của cơ quan có thẩm quyền.</w:t>
            </w:r>
          </w:p>
          <w:p w14:paraId="72D6A1CE" w14:textId="77777777"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3. Tuân thủ nguyên tắc chấp nhận rủi ro đối với hoạt động hỗ trợ khởi nghiệp sáng tạo.</w:t>
            </w:r>
          </w:p>
          <w:p w14:paraId="3E493D77" w14:textId="449B707B" w:rsidR="00AD187C" w:rsidRPr="006C0756" w:rsidRDefault="00AD187C" w:rsidP="00861D0B">
            <w:pPr>
              <w:spacing w:before="120" w:after="120"/>
              <w:jc w:val="both"/>
              <w:rPr>
                <w:rFonts w:ascii="Times New Roman" w:hAnsi="Times New Roman" w:cs="Times New Roman"/>
                <w:b/>
                <w:bCs/>
                <w:noProof/>
                <w:sz w:val="28"/>
                <w:szCs w:val="28"/>
                <w:lang w:val="en-US"/>
              </w:rPr>
            </w:pPr>
          </w:p>
        </w:tc>
        <w:tc>
          <w:tcPr>
            <w:tcW w:w="2551" w:type="dxa"/>
          </w:tcPr>
          <w:p w14:paraId="17E0E358" w14:textId="77777777"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Nghị quyết quy định việc hỗ trợ phải theo nguyên tắc công khai, minh bạch, bình đẳng, không trùng lặp. </w:t>
            </w:r>
          </w:p>
          <w:p w14:paraId="1AC7CB42" w14:textId="5BD26A3A" w:rsidR="00AD187C" w:rsidRPr="006C0756" w:rsidRDefault="00AD187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Nguyên tắc hỗ trợ không cộng dồn mà chọn mức ưu đãi cao nhất.</w:t>
            </w:r>
          </w:p>
        </w:tc>
      </w:tr>
      <w:tr w:rsidR="00527E26" w:rsidRPr="006C0756" w14:paraId="5A06199F" w14:textId="77777777" w:rsidTr="00F756F4">
        <w:tc>
          <w:tcPr>
            <w:tcW w:w="5841" w:type="dxa"/>
          </w:tcPr>
          <w:p w14:paraId="32A26059" w14:textId="1A570ED3" w:rsidR="00527E26" w:rsidRPr="006C0756" w:rsidRDefault="0076574C"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lastRenderedPageBreak/>
              <w:t xml:space="preserve">- </w:t>
            </w:r>
            <w:r w:rsidR="00527E26" w:rsidRPr="006C0756">
              <w:rPr>
                <w:rFonts w:ascii="Times New Roman" w:hAnsi="Times New Roman" w:cs="Times New Roman"/>
                <w:noProof/>
                <w:sz w:val="28"/>
                <w:szCs w:val="28"/>
                <w:lang w:val="en-US"/>
              </w:rPr>
              <w:t xml:space="preserve">Khoản 3 Điều 29 Luật Công nghiệp công nghệ số quy định: </w:t>
            </w:r>
            <w:r w:rsidR="00527E26" w:rsidRPr="006C0756">
              <w:rPr>
                <w:rFonts w:ascii="Times New Roman" w:hAnsi="Times New Roman" w:cs="Times New Roman"/>
                <w:i/>
                <w:iCs/>
                <w:noProof/>
                <w:sz w:val="28"/>
                <w:szCs w:val="28"/>
                <w:lang w:val="en-US"/>
              </w:rPr>
              <w:t xml:space="preserve">“3. Hội đồng nhân dân cấp tỉnh quy định </w:t>
            </w:r>
            <w:r w:rsidR="00527E26" w:rsidRPr="006C0756">
              <w:rPr>
                <w:rFonts w:ascii="Times New Roman" w:hAnsi="Times New Roman" w:cs="Times New Roman"/>
                <w:b/>
                <w:i/>
                <w:iCs/>
                <w:noProof/>
                <w:sz w:val="28"/>
                <w:szCs w:val="28"/>
                <w:u w:val="single"/>
                <w:lang w:val="en-US"/>
              </w:rPr>
              <w:t>tiêu chí</w:t>
            </w:r>
            <w:r w:rsidR="00527E26" w:rsidRPr="006C0756">
              <w:rPr>
                <w:rFonts w:ascii="Times New Roman" w:hAnsi="Times New Roman" w:cs="Times New Roman"/>
                <w:i/>
                <w:iCs/>
                <w:noProof/>
                <w:sz w:val="28"/>
                <w:szCs w:val="28"/>
                <w:u w:val="single"/>
                <w:lang w:val="en-US"/>
              </w:rPr>
              <w:t>,</w:t>
            </w:r>
            <w:r w:rsidR="00527E26" w:rsidRPr="006C0756">
              <w:rPr>
                <w:rFonts w:ascii="Times New Roman" w:hAnsi="Times New Roman" w:cs="Times New Roman"/>
                <w:i/>
                <w:iCs/>
                <w:noProof/>
                <w:sz w:val="28"/>
                <w:szCs w:val="28"/>
                <w:lang w:val="en-US"/>
              </w:rPr>
              <w:t xml:space="preserve"> điều kiện, trình tự, thủ tục, nội dung và </w:t>
            </w:r>
            <w:r w:rsidR="00527E26" w:rsidRPr="006C0756">
              <w:rPr>
                <w:rFonts w:ascii="Times New Roman" w:hAnsi="Times New Roman" w:cs="Times New Roman"/>
                <w:i/>
                <w:iCs/>
                <w:noProof/>
                <w:sz w:val="28"/>
                <w:szCs w:val="28"/>
                <w:lang w:val="en-US"/>
              </w:rPr>
              <w:lastRenderedPageBreak/>
              <w:t>mức hỗ trợ từ ngân sách địa phương cho các nội dung quy định tại khoản 2 Điều này phù hợp với điều kiện của địa phương”</w:t>
            </w:r>
          </w:p>
          <w:p w14:paraId="3BC125F2" w14:textId="77777777" w:rsidR="002F3487" w:rsidRPr="006C0756" w:rsidRDefault="002F3487" w:rsidP="00861D0B">
            <w:pPr>
              <w:spacing w:before="120" w:after="120"/>
              <w:jc w:val="both"/>
              <w:rPr>
                <w:rFonts w:ascii="Times New Roman" w:hAnsi="Times New Roman" w:cs="Times New Roman"/>
                <w:iCs/>
                <w:noProof/>
                <w:sz w:val="28"/>
                <w:szCs w:val="28"/>
                <w:lang w:val="en-US"/>
              </w:rPr>
            </w:pPr>
            <w:r w:rsidRPr="006C0756">
              <w:rPr>
                <w:rFonts w:ascii="Times New Roman" w:hAnsi="Times New Roman" w:cs="Times New Roman"/>
                <w:iCs/>
                <w:noProof/>
                <w:sz w:val="28"/>
                <w:szCs w:val="28"/>
                <w:lang w:val="en-US"/>
              </w:rPr>
              <w:t xml:space="preserve">- Khoản 11 Điều 3 Luật Khoa học, công nghệ và đổi mới sáng tạo quy định </w:t>
            </w:r>
          </w:p>
          <w:p w14:paraId="14871AA7" w14:textId="1914F88B" w:rsidR="002F3487" w:rsidRPr="006C0756" w:rsidRDefault="002F3487"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Cs/>
                <w:noProof/>
                <w:sz w:val="28"/>
                <w:szCs w:val="28"/>
                <w:lang w:val="en-US"/>
              </w:rPr>
              <w:t>“</w:t>
            </w:r>
            <w:r w:rsidRPr="006C0756">
              <w:rPr>
                <w:rFonts w:ascii="Times New Roman" w:hAnsi="Times New Roman" w:cs="Times New Roman"/>
                <w:i/>
                <w:iCs/>
                <w:noProof/>
                <w:sz w:val="28"/>
                <w:szCs w:val="28"/>
                <w:lang w:val="en-US"/>
              </w:rPr>
              <w:t>11. Khởi nghiệp sáng tạo là quá trình hình thành, phát triển mô hình kinh doanh sáng tạo dựa trên công nghệ, ý tưởng đột phá hoặc mô hình kinh doanh mới, do cá nhân, nhóm cá nhân hoặc tổ chức thực hiện, nhằm tạo ra giá trị mới, giải quyết vấn đề thị trường hoặc kinh tế - xã hội.”</w:t>
            </w:r>
          </w:p>
          <w:p w14:paraId="6CCCAA07" w14:textId="0F6C1E6F" w:rsidR="0076574C" w:rsidRPr="006C0756" w:rsidRDefault="0076574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 Ngày </w:t>
            </w:r>
            <w:r w:rsidR="00370074" w:rsidRPr="006C0756">
              <w:rPr>
                <w:rFonts w:ascii="Times New Roman" w:hAnsi="Times New Roman" w:cs="Times New Roman"/>
                <w:noProof/>
                <w:sz w:val="28"/>
                <w:szCs w:val="28"/>
                <w:lang w:val="en-US"/>
              </w:rPr>
              <w:t>14/11/</w:t>
            </w:r>
            <w:r w:rsidRPr="006C0756">
              <w:rPr>
                <w:rFonts w:ascii="Times New Roman" w:hAnsi="Times New Roman" w:cs="Times New Roman"/>
                <w:noProof/>
                <w:sz w:val="28"/>
                <w:szCs w:val="28"/>
                <w:lang w:val="en-US"/>
              </w:rPr>
              <w:t>2025, Bộ Khoa học và Công nghệ quy ban hành Thông tư số 31/2025/TT-BKHCN ban hành Danh mục sản phẩm, dịch vụ công nghệ số trọng điểm.</w:t>
            </w:r>
          </w:p>
          <w:p w14:paraId="6EB3C1CD" w14:textId="5C37DA02" w:rsidR="0076574C" w:rsidRPr="006C0756" w:rsidRDefault="0076574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Ngày 15</w:t>
            </w:r>
            <w:r w:rsidR="00370074" w:rsidRPr="006C0756">
              <w:rPr>
                <w:rFonts w:ascii="Times New Roman" w:hAnsi="Times New Roman" w:cs="Times New Roman"/>
                <w:noProof/>
                <w:sz w:val="28"/>
                <w:szCs w:val="28"/>
                <w:lang w:val="en-US"/>
              </w:rPr>
              <w:t>/11/</w:t>
            </w:r>
            <w:r w:rsidRPr="006C0756">
              <w:rPr>
                <w:rFonts w:ascii="Times New Roman" w:hAnsi="Times New Roman" w:cs="Times New Roman"/>
                <w:noProof/>
                <w:sz w:val="28"/>
                <w:szCs w:val="28"/>
                <w:lang w:val="en-US"/>
              </w:rPr>
              <w:t>2025, Bộ Khoa học và Công nghệ quy ban hành Thông tư số 32/2025/TT-BKHCN ban hành Danh mục nguyên liệu, vật liệu bán dẫn, thiết bị, máy móc, công cụ cho công nghiệp bán dẫn được khuyến khích đầu tư phát triển.</w:t>
            </w:r>
          </w:p>
          <w:p w14:paraId="3ACE49A1" w14:textId="12CC6DF3" w:rsidR="009C34D5" w:rsidRPr="006C0756" w:rsidRDefault="009C34D5"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Khoản 3 Điều 35 Nghị định 268/2025/NĐ-CP quy định“Điều 35. Tiêu chí xác định cá nhân, nhóm cá nhân, doanh nghiệp khởi nghiệp sáng tạo</w:t>
            </w:r>
          </w:p>
          <w:p w14:paraId="16EB718B" w14:textId="77777777" w:rsidR="009C34D5" w:rsidRPr="006C0756" w:rsidRDefault="009C34D5"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w:t>
            </w:r>
          </w:p>
          <w:p w14:paraId="55711EAC" w14:textId="616FA2FB" w:rsidR="009C34D5" w:rsidRPr="006C0756" w:rsidRDefault="009C34D5"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i/>
                <w:noProof/>
                <w:sz w:val="28"/>
                <w:szCs w:val="28"/>
                <w:lang w:val="en-US"/>
              </w:rPr>
              <w:lastRenderedPageBreak/>
              <w:t>Khả năng tăng trưởng doanh thu của doanh nghiệp hoặc từ việc triển khai dự án khởi nghiệp sáng tạo đạt tối thiểu 20% trong 02 năm liên tiếp trên cơ sở phân tích các yếu tố thị phần, khả năng phát triển sản phẩm, dịch vụ của doanh nghiệp, triển khai dự án khởi nghiệp sáng tạo, khả năng cạnh tranh của doanh nghiệp</w:t>
            </w:r>
            <w:r w:rsidRPr="006C0756">
              <w:rPr>
                <w:rFonts w:ascii="Times New Roman" w:hAnsi="Times New Roman" w:cs="Times New Roman"/>
                <w:noProof/>
                <w:sz w:val="28"/>
                <w:szCs w:val="28"/>
                <w:lang w:val="en-US"/>
              </w:rPr>
              <w:t>”;</w:t>
            </w:r>
          </w:p>
        </w:tc>
        <w:tc>
          <w:tcPr>
            <w:tcW w:w="5670" w:type="dxa"/>
          </w:tcPr>
          <w:p w14:paraId="73B2CBBE" w14:textId="727E044A" w:rsidR="00E12C02" w:rsidRPr="006C0756" w:rsidRDefault="00476B2B"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lastRenderedPageBreak/>
              <w:t>Điều 3</w:t>
            </w:r>
            <w:r w:rsidR="00527E26" w:rsidRPr="006C0756">
              <w:rPr>
                <w:rFonts w:ascii="Times New Roman" w:hAnsi="Times New Roman" w:cs="Times New Roman"/>
                <w:b/>
                <w:bCs/>
                <w:noProof/>
                <w:sz w:val="28"/>
                <w:szCs w:val="28"/>
                <w:lang w:val="en-US"/>
              </w:rPr>
              <w:t xml:space="preserve">. </w:t>
            </w:r>
            <w:r w:rsidR="00E12C02" w:rsidRPr="006C0756">
              <w:rPr>
                <w:rFonts w:ascii="Times New Roman" w:hAnsi="Times New Roman" w:cs="Times New Roman"/>
                <w:b/>
                <w:bCs/>
                <w:noProof/>
                <w:sz w:val="28"/>
                <w:szCs w:val="28"/>
                <w:lang w:val="en-US"/>
              </w:rPr>
              <w:t xml:space="preserve">Tiêu chí xác định </w:t>
            </w:r>
          </w:p>
          <w:p w14:paraId="16783586"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Dự án khởi nghiệp sáng tạo trong công nghiệp công nghệ số phải đáp ứng các tiêu chí sau:</w:t>
            </w:r>
          </w:p>
          <w:p w14:paraId="1CAA15F8" w14:textId="4E18BA4F"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lastRenderedPageBreak/>
              <w:t xml:space="preserve">1. Các dự án khởi nghiệp sáng tạo trong công nghiệp công nghệ số thuộc Danh mục sản phẩm, dịch vụ công nghệ số trọng điểm hoặc Danh mục nguyên liệu, vật liệu bán dẫn, thiết bị, máy móc, công cụ cho công nghiệp bán dẫn được khuyến khích đầu tư phát triển theo quy định </w:t>
            </w:r>
            <w:r w:rsidR="00280BDD" w:rsidRPr="006C0756">
              <w:rPr>
                <w:rFonts w:ascii="Times New Roman" w:hAnsi="Times New Roman" w:cs="Times New Roman"/>
                <w:bCs/>
                <w:noProof/>
                <w:sz w:val="28"/>
                <w:szCs w:val="28"/>
                <w:lang w:val="en-US"/>
              </w:rPr>
              <w:t xml:space="preserve">hiện hành </w:t>
            </w:r>
            <w:r w:rsidRPr="006C0756">
              <w:rPr>
                <w:rFonts w:ascii="Times New Roman" w:hAnsi="Times New Roman" w:cs="Times New Roman"/>
                <w:bCs/>
                <w:noProof/>
                <w:sz w:val="28"/>
                <w:szCs w:val="28"/>
                <w:lang w:val="en-US"/>
              </w:rPr>
              <w:t xml:space="preserve">của tỉnh </w:t>
            </w:r>
            <w:r w:rsidR="005B5137" w:rsidRPr="006C0756">
              <w:rPr>
                <w:rFonts w:ascii="Times New Roman" w:hAnsi="Times New Roman" w:cs="Times New Roman"/>
                <w:bCs/>
                <w:noProof/>
                <w:sz w:val="28"/>
                <w:szCs w:val="28"/>
                <w:lang w:val="en-US"/>
              </w:rPr>
              <w:t>hoặc</w:t>
            </w:r>
            <w:r w:rsidRPr="006C0756">
              <w:rPr>
                <w:rFonts w:ascii="Times New Roman" w:hAnsi="Times New Roman" w:cs="Times New Roman"/>
                <w:bCs/>
                <w:noProof/>
                <w:sz w:val="28"/>
                <w:szCs w:val="28"/>
                <w:lang w:val="en-US"/>
              </w:rPr>
              <w:t xml:space="preserve"> của Bộ trưởng Bộ Khoa học và Công nghệ.</w:t>
            </w:r>
          </w:p>
          <w:p w14:paraId="44199F17"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2. Tính sáng tạo và công nghệ: Ứng dụng công nghệ mới trong lĩnh vực công nghệ số có khả năng tạo ra sản phẩm, dịch vụ hoặc quy trình mới nhằm  tạo ra giá trị mới, giải quyết vấn đề thị trường hoặc kinh tế - xã hội của tỉnh Khánh Hòa.</w:t>
            </w:r>
          </w:p>
          <w:p w14:paraId="25F90096"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3. Tính khả thi: Khả năng tăng trưởng doanh thu của tổ chức, cá nhân từ việc triển khai dự án khởi nghiệp sáng tạo trong lĩnh vực công nghiệp công nghệ số đạt tối thiểu 20% trong 02 năm liên tiếp trên cơ sở phân tích các yếu tố thị phần, khả năng phát triển sản phẩm, dịch vụ của doanh nghiệp, triển khai dự án khởi nghiệp sáng tạo, khả năng cạnh tranh của doanh nghiệp.</w:t>
            </w:r>
          </w:p>
          <w:p w14:paraId="654906F9" w14:textId="5C983C0E" w:rsidR="00527E26" w:rsidRPr="006C0756" w:rsidRDefault="008A42E4" w:rsidP="00861D0B">
            <w:pPr>
              <w:widowControl w:val="0"/>
              <w:shd w:val="clear" w:color="auto" w:fill="FFFFFF"/>
              <w:spacing w:before="120" w:after="120"/>
              <w:jc w:val="both"/>
              <w:rPr>
                <w:rFonts w:ascii="Times New Roman" w:hAnsi="Times New Roman" w:cs="Times New Roman"/>
                <w:noProof/>
                <w:sz w:val="28"/>
                <w:szCs w:val="28"/>
                <w:shd w:val="clear" w:color="auto" w:fill="FFFFFF"/>
                <w:lang w:val="en-US"/>
              </w:rPr>
            </w:pPr>
            <w:r w:rsidRPr="006C0756">
              <w:rPr>
                <w:rFonts w:ascii="Times New Roman" w:hAnsi="Times New Roman" w:cs="Times New Roman"/>
                <w:bCs/>
                <w:noProof/>
                <w:sz w:val="28"/>
                <w:szCs w:val="28"/>
                <w:lang w:val="en-US"/>
              </w:rPr>
              <w:t xml:space="preserve">4. Trường hợp nhiều dự án cùng đáp ứng điều kiện hỗ trợ theo Nghị quyết này thì ưu tiên lựa chọn đối với các công nghệ số thuộc nhóm công nghệ chiến lược theo quy định của pháp luật phục </w:t>
            </w:r>
            <w:r w:rsidRPr="006C0756">
              <w:rPr>
                <w:rFonts w:ascii="Times New Roman" w:hAnsi="Times New Roman" w:cs="Times New Roman"/>
                <w:bCs/>
                <w:noProof/>
                <w:sz w:val="28"/>
                <w:szCs w:val="28"/>
                <w:lang w:val="en-US"/>
              </w:rPr>
              <w:lastRenderedPageBreak/>
              <w:t>vụ cho các ngành kinh tế mũi nhọn; vùng động lực phát triển của tỉnh; có sở hữu hoặc có khả năng đăng ký giải pháp hữu ích hoặc sáng chế.</w:t>
            </w:r>
          </w:p>
        </w:tc>
        <w:tc>
          <w:tcPr>
            <w:tcW w:w="2551" w:type="dxa"/>
          </w:tcPr>
          <w:p w14:paraId="28FCFFDB" w14:textId="77777777" w:rsidR="00E12C02" w:rsidRPr="006C0756" w:rsidRDefault="00E12C02"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 xml:space="preserve">Nghị quyết đề xuất các tiêu cho dự án khởi nghiệp sáng tạo </w:t>
            </w:r>
            <w:r w:rsidRPr="006C0756">
              <w:rPr>
                <w:rFonts w:ascii="Times New Roman" w:hAnsi="Times New Roman" w:cs="Times New Roman"/>
                <w:noProof/>
                <w:sz w:val="28"/>
                <w:szCs w:val="28"/>
                <w:lang w:val="en-US"/>
              </w:rPr>
              <w:lastRenderedPageBreak/>
              <w:t>trong công nghiệp công nghệ số phải đáp ứng được nội dung về khởi nghiệp sáng tạo và công nghệ số.</w:t>
            </w:r>
          </w:p>
          <w:p w14:paraId="3D9D63B0" w14:textId="0CF0476F" w:rsidR="00527E26" w:rsidRPr="006C0756" w:rsidRDefault="00E12C02"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Điều này nhằm xác định các tiêu chí cần có của một dự án khởi nghiệp sáng tạo khi đề xuất hỗ trợ từ ngân sách.</w:t>
            </w:r>
          </w:p>
        </w:tc>
      </w:tr>
      <w:tr w:rsidR="00340F63" w:rsidRPr="006C0756" w14:paraId="3C556C7D" w14:textId="77777777" w:rsidTr="00F756F4">
        <w:tc>
          <w:tcPr>
            <w:tcW w:w="5841" w:type="dxa"/>
          </w:tcPr>
          <w:p w14:paraId="6149422D" w14:textId="739DA03C" w:rsidR="00340F63" w:rsidRPr="006C0756" w:rsidRDefault="00340F63"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lastRenderedPageBreak/>
              <w:t xml:space="preserve">- Khoản 3 Điều 29 Luật Công nghiệp công nghệ số quy định: </w:t>
            </w:r>
            <w:r w:rsidRPr="006C0756">
              <w:rPr>
                <w:rFonts w:ascii="Times New Roman" w:hAnsi="Times New Roman" w:cs="Times New Roman"/>
                <w:i/>
                <w:iCs/>
                <w:noProof/>
                <w:sz w:val="28"/>
                <w:szCs w:val="28"/>
                <w:lang w:val="en-US"/>
              </w:rPr>
              <w:t>“3. Hội đồng nhân dân cấp tỉnh quy định tiêu chí</w:t>
            </w:r>
            <w:r w:rsidRPr="006C0756">
              <w:rPr>
                <w:rFonts w:ascii="Times New Roman" w:hAnsi="Times New Roman" w:cs="Times New Roman"/>
                <w:i/>
                <w:iCs/>
                <w:noProof/>
                <w:sz w:val="28"/>
                <w:szCs w:val="28"/>
                <w:u w:val="single"/>
                <w:lang w:val="en-US"/>
              </w:rPr>
              <w:t>,</w:t>
            </w:r>
            <w:r w:rsidRPr="006C0756">
              <w:rPr>
                <w:rFonts w:ascii="Times New Roman" w:hAnsi="Times New Roman" w:cs="Times New Roman"/>
                <w:i/>
                <w:iCs/>
                <w:noProof/>
                <w:sz w:val="28"/>
                <w:szCs w:val="28"/>
                <w:lang w:val="en-US"/>
              </w:rPr>
              <w:t xml:space="preserve"> </w:t>
            </w:r>
            <w:r w:rsidRPr="006C0756">
              <w:rPr>
                <w:rFonts w:ascii="Times New Roman" w:hAnsi="Times New Roman" w:cs="Times New Roman"/>
                <w:b/>
                <w:i/>
                <w:iCs/>
                <w:noProof/>
                <w:sz w:val="28"/>
                <w:szCs w:val="28"/>
                <w:u w:val="single"/>
                <w:lang w:val="en-US"/>
              </w:rPr>
              <w:t>điều kiện</w:t>
            </w:r>
            <w:r w:rsidRPr="006C0756">
              <w:rPr>
                <w:rFonts w:ascii="Times New Roman" w:hAnsi="Times New Roman" w:cs="Times New Roman"/>
                <w:i/>
                <w:iCs/>
                <w:noProof/>
                <w:sz w:val="28"/>
                <w:szCs w:val="28"/>
                <w:lang w:val="en-US"/>
              </w:rPr>
              <w:t>, trình tự, thủ tục, nội dung và mức hỗ trợ từ ngân sách địa phương cho các nội dung quy định tại khoản 2 Điều này phù hợp với điều kiện của địa phương”</w:t>
            </w:r>
          </w:p>
          <w:p w14:paraId="6D90BCEE" w14:textId="73CEB22C" w:rsidR="00340F63" w:rsidRPr="006C0756" w:rsidRDefault="00340F63"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Điểm b khoản 2 Điều 15 Nghị định số 268/2025/NĐ-CP quy định</w:t>
            </w:r>
            <w:r w:rsidR="008F54AC" w:rsidRPr="006C0756">
              <w:rPr>
                <w:rFonts w:ascii="Times New Roman" w:hAnsi="Times New Roman" w:cs="Times New Roman"/>
                <w:noProof/>
                <w:sz w:val="28"/>
                <w:szCs w:val="28"/>
                <w:lang w:val="en-US"/>
              </w:rPr>
              <w:t>:</w:t>
            </w:r>
          </w:p>
          <w:p w14:paraId="07653691" w14:textId="6D5C7550" w:rsidR="008F54AC" w:rsidRPr="006C0756" w:rsidRDefault="00340F63"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r w:rsidR="008F54AC" w:rsidRPr="006C0756">
              <w:rPr>
                <w:rFonts w:ascii="Times New Roman" w:hAnsi="Times New Roman" w:cs="Times New Roman"/>
                <w:i/>
                <w:noProof/>
                <w:sz w:val="28"/>
                <w:szCs w:val="28"/>
                <w:lang w:val="en-US"/>
              </w:rPr>
              <w:t>2. Hợp đồng tài trợ thực hiện nhiệm vụ giữa cơ quan quản lý nhiệm vụ đổi mới sáng tạo và tổ chức chủ trì, bao gồm các nội dung sau đây:</w:t>
            </w:r>
          </w:p>
          <w:p w14:paraId="0F0D69D0" w14:textId="17B8B4E3" w:rsidR="008F54AC" w:rsidRPr="006C0756" w:rsidRDefault="008F54AC"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p>
          <w:p w14:paraId="4111346E" w14:textId="50EAFA78" w:rsidR="008F54AC" w:rsidRPr="006C0756" w:rsidRDefault="00340F63"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b) Thời gian thực hiện nhiệm vụ, tối đa không quá 60 tháng;”</w:t>
            </w:r>
          </w:p>
          <w:p w14:paraId="7EADFCF8" w14:textId="0BC61552" w:rsidR="008F54AC" w:rsidRPr="006C0756" w:rsidRDefault="008F54A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Khoản 4 Điều 11 Nghị định số 268/2025/NĐ-CP quy định:</w:t>
            </w:r>
          </w:p>
          <w:p w14:paraId="24001F3D" w14:textId="1D79AA25" w:rsidR="008F54AC" w:rsidRPr="006C0756" w:rsidRDefault="008F54A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w:t>
            </w:r>
            <w:r w:rsidRPr="006C0756">
              <w:rPr>
                <w:rFonts w:ascii="Times New Roman" w:hAnsi="Times New Roman" w:cs="Times New Roman"/>
                <w:i/>
                <w:noProof/>
                <w:sz w:val="28"/>
                <w:szCs w:val="28"/>
                <w:lang w:val="en-US"/>
              </w:rPr>
              <w:t>Doanh nghiệp, tổ chức đăng ký thực hiện nhiệm vụ đổi mới sáng tạo tài trợ, đặt hàng quy định tại điểm a, b và điểm c khoản 3 Điều 5 Nghị định này phải nộp 01 bộ hồ sơ theo quy định, bao gồm</w:t>
            </w:r>
            <w:r w:rsidRPr="006C0756">
              <w:rPr>
                <w:rFonts w:ascii="Times New Roman" w:hAnsi="Times New Roman" w:cs="Times New Roman"/>
                <w:noProof/>
                <w:sz w:val="28"/>
                <w:szCs w:val="28"/>
                <w:lang w:val="en-US"/>
              </w:rPr>
              <w:t>:</w:t>
            </w:r>
          </w:p>
          <w:p w14:paraId="5F81137F" w14:textId="74088A8C" w:rsidR="008F54AC" w:rsidRPr="006C0756" w:rsidRDefault="008F54A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w:t>
            </w:r>
          </w:p>
          <w:p w14:paraId="60879D40" w14:textId="77777777" w:rsidR="008F54AC" w:rsidRPr="006C0756" w:rsidRDefault="008F54AC"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 xml:space="preserve">4. Văn bản cam kết của tổ chức đề xuất về việc </w:t>
            </w:r>
            <w:r w:rsidRPr="006C0756">
              <w:rPr>
                <w:rFonts w:ascii="Times New Roman" w:hAnsi="Times New Roman" w:cs="Times New Roman"/>
                <w:b/>
                <w:i/>
                <w:noProof/>
                <w:sz w:val="28"/>
                <w:szCs w:val="28"/>
                <w:lang w:val="en-US"/>
              </w:rPr>
              <w:t>chỉ tiếp nhận duy nhất một nguồn kinh phí cho cùng một nội dung chi từ ngân sách nhà nước cho cùng nội dung nhiệm vụ đổi mới sáng tạo</w:t>
            </w:r>
            <w:r w:rsidRPr="006C0756">
              <w:rPr>
                <w:rFonts w:ascii="Times New Roman" w:hAnsi="Times New Roman" w:cs="Times New Roman"/>
                <w:i/>
                <w:noProof/>
                <w:sz w:val="28"/>
                <w:szCs w:val="28"/>
                <w:lang w:val="en-US"/>
              </w:rPr>
              <w:t xml:space="preserve"> theo Mẫu số I.6 Phụ lục I ban hành kèm theo Nghị định này.”</w:t>
            </w:r>
          </w:p>
          <w:p w14:paraId="4382E45B" w14:textId="77777777" w:rsidR="008F54AC" w:rsidRPr="006C0756" w:rsidRDefault="008F54AC"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Điểm a khoản 2 Điều 8 Nghị định số 268/2025/NĐ-CP quy định:</w:t>
            </w:r>
          </w:p>
          <w:p w14:paraId="7D5DABA2" w14:textId="77777777" w:rsidR="008F54AC" w:rsidRPr="006C0756" w:rsidRDefault="008F54AC"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noProof/>
                <w:sz w:val="28"/>
                <w:szCs w:val="28"/>
                <w:lang w:val="en-US"/>
              </w:rPr>
              <w:t>“</w:t>
            </w:r>
            <w:r w:rsidRPr="006C0756">
              <w:rPr>
                <w:rFonts w:ascii="Times New Roman" w:hAnsi="Times New Roman" w:cs="Times New Roman"/>
                <w:i/>
                <w:noProof/>
                <w:sz w:val="28"/>
                <w:szCs w:val="28"/>
                <w:lang w:val="en-US"/>
              </w:rPr>
              <w:t>Điều 8. Tiêu chí lựa chọn nhiệm vụ đổi mới sáng tạo sử dụng ngân sách nhà nước</w:t>
            </w:r>
          </w:p>
          <w:p w14:paraId="6869463D" w14:textId="77777777" w:rsidR="008F54AC" w:rsidRPr="006C0756" w:rsidRDefault="008F54AC"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p>
          <w:p w14:paraId="4E0EFCCF" w14:textId="77777777" w:rsidR="008F54AC" w:rsidRPr="006C0756" w:rsidRDefault="0007688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a) Nhiệm vụ đổi mới công nghệ phải bảo đảm tạo ra sản phẩm, dịch vụ, quy trình hoặc mô hình kinh doanh mới, hoặc có cải tiến đáng kể so với hiện có; kèm theo các chỉ tiêu kỹ thuật, kinh tế cụ thể và khả năng đưa vào ứng dụng; và phải có một trong các hoạt động sau:</w:t>
            </w:r>
          </w:p>
          <w:p w14:paraId="4F57BA94" w14:textId="77777777" w:rsidR="00076885" w:rsidRPr="006C0756" w:rsidRDefault="0007688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w:t>
            </w:r>
          </w:p>
          <w:p w14:paraId="412F069B" w14:textId="7B48CC43" w:rsidR="00076885" w:rsidRPr="006C0756" w:rsidRDefault="00076885"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lastRenderedPageBreak/>
              <w:t>Có hợp đồng, thỏa thuận hoặc cam kết hợp pháp về chuyển giao công nghệ …”</w:t>
            </w:r>
          </w:p>
        </w:tc>
        <w:tc>
          <w:tcPr>
            <w:tcW w:w="5670" w:type="dxa"/>
          </w:tcPr>
          <w:p w14:paraId="76DDC732" w14:textId="6CEC61AB" w:rsidR="00340F63" w:rsidRPr="006C0756" w:rsidRDefault="00476B2B"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lastRenderedPageBreak/>
              <w:t>Điều 4</w:t>
            </w:r>
            <w:r w:rsidR="00340F63" w:rsidRPr="006C0756">
              <w:rPr>
                <w:rFonts w:ascii="Times New Roman" w:hAnsi="Times New Roman" w:cs="Times New Roman"/>
                <w:b/>
                <w:bCs/>
                <w:noProof/>
                <w:sz w:val="28"/>
                <w:szCs w:val="28"/>
                <w:lang w:val="en-US"/>
              </w:rPr>
              <w:t>. Điều kiện hỗ trợ</w:t>
            </w:r>
          </w:p>
          <w:p w14:paraId="4947AD8C"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Dự án khởi nghiệp sáng tạo trong công nghiệp công nghệ số được hỗ trợ khi đáp ứng đầy đủ các điều kiện sau:</w:t>
            </w:r>
          </w:p>
          <w:p w14:paraId="5DD9BB8F"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1. Đáp ứng các tiêu chí quy định tại Điều 4.</w:t>
            </w:r>
          </w:p>
          <w:p w14:paraId="04FD45C7"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2. Tổng thời gian thực hiện một dự án được xem xét hỗ trợ không qu</w:t>
            </w:r>
            <w:bookmarkStart w:id="2" w:name="_GoBack"/>
            <w:bookmarkEnd w:id="2"/>
            <w:r w:rsidRPr="006C0756">
              <w:rPr>
                <w:rFonts w:ascii="Times New Roman" w:hAnsi="Times New Roman" w:cs="Times New Roman"/>
                <w:bCs/>
                <w:noProof/>
                <w:sz w:val="28"/>
                <w:szCs w:val="28"/>
                <w:lang w:val="en-US"/>
              </w:rPr>
              <w:t xml:space="preserve">á 60 tháng. </w:t>
            </w:r>
          </w:p>
          <w:p w14:paraId="036A9B32"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3. Dự án khởi nghiệp sáng tạo trong công nghiệp công nghệ số chỉ được hỗ trợ kinh phí từ ngân sách một lần cho cùng một nội dung chi/dự án.</w:t>
            </w:r>
          </w:p>
          <w:p w14:paraId="2BD06D9C"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4. Đối với các dự án có nội dung chuyển giao công nghệ, cần phải có hợp đồng chuyển giao công nghệ theo quy định.</w:t>
            </w:r>
          </w:p>
          <w:p w14:paraId="441D38B5" w14:textId="7609C619" w:rsidR="00340F63" w:rsidRPr="006C0756" w:rsidRDefault="008A42E4"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Cs/>
                <w:noProof/>
                <w:sz w:val="28"/>
                <w:szCs w:val="28"/>
                <w:lang w:val="en-US"/>
              </w:rPr>
              <w:t>5. Dự án khởi nghiệp sáng tạo trong công nghiệp công nghệ số phải triển khai, tổ chức thực hiện trên địa bàn tỉnh Khánh Hòa.</w:t>
            </w:r>
          </w:p>
        </w:tc>
        <w:tc>
          <w:tcPr>
            <w:tcW w:w="2551" w:type="dxa"/>
          </w:tcPr>
          <w:p w14:paraId="30154DC6" w14:textId="11B5D972" w:rsidR="00340F63" w:rsidRPr="006C0756" w:rsidRDefault="00340F63"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Nghị quyết đưa ra điều kiện cho dự án khởi nghiệp sáng tạo trong công nghiệp công nghệ số phải đáp ứng được nhằm thực hiện đúng đối tượng của Nghị quyết khi </w:t>
            </w:r>
            <w:r w:rsidR="0003546C" w:rsidRPr="006C0756">
              <w:rPr>
                <w:rFonts w:ascii="Times New Roman" w:hAnsi="Times New Roman" w:cs="Times New Roman"/>
                <w:noProof/>
                <w:sz w:val="28"/>
                <w:szCs w:val="28"/>
                <w:lang w:val="en-US"/>
              </w:rPr>
              <w:t>đáp ứng</w:t>
            </w:r>
            <w:r w:rsidRPr="006C0756">
              <w:rPr>
                <w:rFonts w:ascii="Times New Roman" w:hAnsi="Times New Roman" w:cs="Times New Roman"/>
                <w:noProof/>
                <w:sz w:val="28"/>
                <w:szCs w:val="28"/>
                <w:lang w:val="en-US"/>
              </w:rPr>
              <w:t xml:space="preserve"> các yêu cầu đặt ra.</w:t>
            </w:r>
          </w:p>
        </w:tc>
      </w:tr>
      <w:tr w:rsidR="00340F63" w:rsidRPr="006C0756" w14:paraId="356345CB" w14:textId="77777777" w:rsidTr="00F756F4">
        <w:tc>
          <w:tcPr>
            <w:tcW w:w="5841" w:type="dxa"/>
          </w:tcPr>
          <w:p w14:paraId="2EA70528" w14:textId="5DB4146A"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lastRenderedPageBreak/>
              <w:t xml:space="preserve">- Khoản 3 Điều 29 Luật Công nghiệp công nghệ số quy định: </w:t>
            </w:r>
            <w:r w:rsidRPr="006C0756">
              <w:rPr>
                <w:rFonts w:ascii="Times New Roman" w:hAnsi="Times New Roman" w:cs="Times New Roman"/>
                <w:i/>
                <w:iCs/>
                <w:noProof/>
                <w:sz w:val="28"/>
                <w:szCs w:val="28"/>
                <w:lang w:val="en-US"/>
              </w:rPr>
              <w:t xml:space="preserve">“3. Hội đồng nhân dân cấp tỉnh quy định tiêu chí, điều kiện, </w:t>
            </w:r>
            <w:r w:rsidRPr="006C0756">
              <w:rPr>
                <w:rFonts w:ascii="Times New Roman" w:hAnsi="Times New Roman" w:cs="Times New Roman"/>
                <w:i/>
                <w:iCs/>
                <w:noProof/>
                <w:sz w:val="28"/>
                <w:szCs w:val="28"/>
                <w:u w:val="single"/>
                <w:lang w:val="en-US"/>
              </w:rPr>
              <w:t>trình tự, thủ tục</w:t>
            </w:r>
            <w:r w:rsidRPr="006C0756">
              <w:rPr>
                <w:rFonts w:ascii="Times New Roman" w:hAnsi="Times New Roman" w:cs="Times New Roman"/>
                <w:i/>
                <w:iCs/>
                <w:noProof/>
                <w:sz w:val="28"/>
                <w:szCs w:val="28"/>
                <w:lang w:val="en-US"/>
              </w:rPr>
              <w:t>, nội dung và mức hỗ trợ từ ngân sách địa phương cho các nội dung quy định tại khoản 2 Điều này phù hợp với điều kiện của địa phương”</w:t>
            </w:r>
          </w:p>
          <w:p w14:paraId="5812A99A" w14:textId="77777777" w:rsidR="00691A6A" w:rsidRPr="006C0756" w:rsidRDefault="00691A6A" w:rsidP="00861D0B">
            <w:pPr>
              <w:spacing w:before="120" w:after="120"/>
              <w:jc w:val="both"/>
              <w:rPr>
                <w:rFonts w:ascii="Times New Roman" w:hAnsi="Times New Roman" w:cs="Times New Roman"/>
                <w:iCs/>
                <w:noProof/>
                <w:sz w:val="28"/>
                <w:szCs w:val="28"/>
                <w:lang w:val="en-US"/>
              </w:rPr>
            </w:pPr>
            <w:r w:rsidRPr="006C0756">
              <w:rPr>
                <w:rFonts w:ascii="Times New Roman" w:hAnsi="Times New Roman" w:cs="Times New Roman"/>
                <w:iCs/>
                <w:noProof/>
                <w:sz w:val="28"/>
                <w:szCs w:val="28"/>
                <w:lang w:val="en-US"/>
              </w:rPr>
              <w:t>- Điều 12 Nghị định số 268/2025/NĐ-CP quy định</w:t>
            </w:r>
          </w:p>
          <w:p w14:paraId="69AFD9B0" w14:textId="5F014B5D"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Điều 12. Xét duyệt nhiệm vụ đổi mới sáng tạo</w:t>
            </w:r>
          </w:p>
          <w:p w14:paraId="1A3F35BE"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1. Trong thời hạn 30 ngày tính từ ngày xác nhận hồ sơ hợp lệ, cơ quan quản lý nhiệm vụ đổi mới sáng tạo tổ chức xét duyệt nhiệm vụ. Việc tổ chức xét duyệt nhiệm vụ đổi mới sáng tạo được cơ quan quản lý nhiệm vụ đổi mới sáng tạo quyết định và thực hiện theo một trong các hình thức sau:</w:t>
            </w:r>
          </w:p>
          <w:p w14:paraId="05FD76B8"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a) Tự xét duyệt;</w:t>
            </w:r>
          </w:p>
          <w:p w14:paraId="67C02943"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b) Thành lập Hội đồng xét duyệt;</w:t>
            </w:r>
          </w:p>
          <w:p w14:paraId="51FBE6ED"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c) Thuê tổ chức tư vấn xét duyệt.</w:t>
            </w:r>
          </w:p>
          <w:p w14:paraId="47D6E80A"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2. Đối với hình thức xét duyệt quy định tại điểm a khoản 1 Điều này cơ quan quản lý nhiệm vụ đổi mới sáng tạo sử dụng bộ máy, nhân lực, nguồn lực của mình để thực hiện xét duyệt nhiệm vụ.</w:t>
            </w:r>
          </w:p>
          <w:p w14:paraId="1A90AE96"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lastRenderedPageBreak/>
              <w:t>3. Đối với hình thức xét duyệt quy định tại điểm b khoản 1 Điều này cơ quan quản lý nhiệm vụ đổi mới sáng tạo thành lập Hội đồng xét duyệt nhiệm vụ đổi mới sáng tạo (sau đây gọi tắt là Hội đồng xét duyệt) như sau:</w:t>
            </w:r>
          </w:p>
          <w:p w14:paraId="3B8679FF"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a) Hội đồng xét duyệt do cơ quan quản lý nhiệm vụ đổi mới sáng tạo thành lập, có từ 07 đến 09 thành viên, bao gồm Chủ tịch, Phó Chủ tịch, các ủy viên và thư ký, được lựa chọn theo nguyên tắc bảo đảm tính độc lập, khách quan, là đại diện cơ quan quản lý nhà nước, chuyên gia ngành, doanh nhân, nhà khoa học, chuyên gia công nghệ, chuyên gia tài chính có năng lực và chuyên môn phù hợp với nhiệm vụ. Trường hợp khác do cơ quan quản lý nhiệm vụ đổi mới sáng tạo quyết định;</w:t>
            </w:r>
          </w:p>
          <w:p w14:paraId="31030CBF"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 xml:space="preserve">b) Thành viên Hội đồng xét duyệt đáp ứng các yêu cầu sau: Phù hợp về năng lực, chuyên môn hoặc có kinh nghiệm phù hợp với lĩnh vực của dự án, phương án đầu tư được tư vấn;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w:t>
            </w:r>
            <w:r w:rsidRPr="006C0756">
              <w:rPr>
                <w:rFonts w:ascii="Times New Roman" w:hAnsi="Times New Roman" w:cs="Times New Roman"/>
                <w:i/>
                <w:iCs/>
                <w:noProof/>
                <w:sz w:val="28"/>
                <w:szCs w:val="28"/>
                <w:lang w:val="en-US"/>
              </w:rPr>
              <w:lastRenderedPageBreak/>
              <w:t>định xử phạt vi phạm hành chính trong lĩnh vực khoa học, công nghệ và đổi mới sáng tạo;</w:t>
            </w:r>
          </w:p>
          <w:p w14:paraId="5D0CBE72"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c) Hội đồng xét duyệt làm việc theo nguyên tắc: Bảo đảm công khai, minh bạch, công bằng, dân chủ, khách quan; Hội đồng xét duyệt chỉ họp khi có ít nhất hai phần ba (2/3) tổng số thành viên tham dự, trong đó phải có Chủ tịch hoặc Phó Chủ tịch Hội đồng được ủy quyền điều hành; thành viên Hội đồng xét duyệt không được tiết lộ thông tin, sử dụng nội dung hồ sơ ngoài phạm vi đánh giá; chịu trách nhiệm bảo mật thông tin; các ý kiến đánh giá được thảo luận tại cuộc họp Hội đồng xét duyệt để đi đến kết luận tập thể;</w:t>
            </w:r>
          </w:p>
          <w:p w14:paraId="4CF30B0F"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d) Hội đồng xét duyệt thực hiện đánh giá theo tiêu chí quy định tại khoản 1 và một trong các điểm a, b, c khoản 2 Điều 8 Nghị định này; đồng thời xác định từng nội dung được tài trợ, hỗ trợ, tiến độ, thời gian thực hiện, kết quả đầu ra tương ứng, hồ sơ thanh toán đối với từng nội dung tài trợ, hỗ trợ;</w:t>
            </w:r>
          </w:p>
          <w:p w14:paraId="22FC0AA7"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đ) Hội đồng xét duyệt làm việc theo một trong các phương thức sau: Trực tiếp, trực tuyến hoặc trực tiếp kết hợp trực tuyến;</w:t>
            </w:r>
          </w:p>
          <w:p w14:paraId="3A317818"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e) Trình tự làm việc của Hội đồng xét duyệt:</w:t>
            </w:r>
          </w:p>
          <w:p w14:paraId="16D8F8E1" w14:textId="77777777"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lastRenderedPageBreak/>
              <w:t>Tài liệu phục vụ phiên họp được gửi cho thành viên Hội đồng xét duyệt theo hình thức trực tuyến hoặc trực tiếp trước phiên họp ít nhất 03 ngày;</w:t>
            </w:r>
          </w:p>
          <w:p w14:paraId="59A302ED" w14:textId="1CD08025" w:rsidR="00691A6A" w:rsidRPr="006C0756" w:rsidRDefault="00691A6A"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Hội đồng xét duyệt trao đổi, thống nhất từng nội dung của nhiệm vụ đổi mới sáng tạo, biểu quyết bằng phiếu đối với từng nội dung. Trường hợp nội dung của nhiệm vụ đổi mới sáng tạo có từ hai phần ba (2/3) tổng số phiếu biểu quyết “Đạt” trở lên thì nội dung đó được đồng ý đề xuất tài trợ, hỗ trợ;</w:t>
            </w:r>
          </w:p>
          <w:p w14:paraId="519A70D9" w14:textId="77777777" w:rsidR="00340F63" w:rsidRPr="006C0756" w:rsidRDefault="00340F63" w:rsidP="00861D0B">
            <w:pPr>
              <w:spacing w:before="120" w:after="120"/>
              <w:jc w:val="both"/>
              <w:rPr>
                <w:rFonts w:ascii="Times New Roman" w:hAnsi="Times New Roman" w:cs="Times New Roman"/>
                <w:noProof/>
                <w:sz w:val="28"/>
                <w:szCs w:val="28"/>
                <w:lang w:val="en-US"/>
              </w:rPr>
            </w:pPr>
          </w:p>
        </w:tc>
        <w:tc>
          <w:tcPr>
            <w:tcW w:w="5670" w:type="dxa"/>
          </w:tcPr>
          <w:p w14:paraId="69F102FD" w14:textId="1BE5AD2D" w:rsidR="00340F63" w:rsidRPr="006C0756" w:rsidRDefault="00340F63"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lastRenderedPageBreak/>
              <w:t xml:space="preserve">Điều </w:t>
            </w:r>
            <w:r w:rsidR="00476B2B" w:rsidRPr="006C0756">
              <w:rPr>
                <w:rFonts w:ascii="Times New Roman" w:hAnsi="Times New Roman" w:cs="Times New Roman"/>
                <w:b/>
                <w:bCs/>
                <w:noProof/>
                <w:sz w:val="28"/>
                <w:szCs w:val="28"/>
                <w:lang w:val="en-US"/>
              </w:rPr>
              <w:t>5</w:t>
            </w:r>
            <w:r w:rsidRPr="006C0756">
              <w:rPr>
                <w:rFonts w:ascii="Times New Roman" w:hAnsi="Times New Roman" w:cs="Times New Roman"/>
                <w:b/>
                <w:bCs/>
                <w:noProof/>
                <w:sz w:val="28"/>
                <w:szCs w:val="28"/>
                <w:lang w:val="en-US"/>
              </w:rPr>
              <w:t>. Trình tự, thủ tục xét duyệt hỗ trợ cho các dự án khởi nghiệp sáng tạo trong công nghiệp công nghệ số</w:t>
            </w:r>
          </w:p>
          <w:p w14:paraId="40C81D30" w14:textId="474D0623"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1. </w:t>
            </w:r>
            <w:r w:rsidR="00991E24" w:rsidRPr="006C0756">
              <w:rPr>
                <w:rFonts w:ascii="Times New Roman" w:hAnsi="Times New Roman" w:cs="Times New Roman"/>
                <w:bCs/>
                <w:noProof/>
                <w:sz w:val="28"/>
                <w:szCs w:val="28"/>
                <w:lang w:val="en-US"/>
              </w:rPr>
              <w:t>Tổ chức nộp 01 bộ hồ sơ đề nghị hỗ trợ đối với dự án thiết kế các loại chip bán dẫn đến Sở Khoa học và Công nghệ thông qua Trung tâm Phục vụ hành chính công tỉnh (trực tiếp hoặc qua dịch vụ bưu chính hoặc nộp trực tuyến).</w:t>
            </w:r>
          </w:p>
          <w:p w14:paraId="5814A1EA"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2. Thành phần hồ sơ gồm:</w:t>
            </w:r>
          </w:p>
          <w:p w14:paraId="2A9461EE"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Bản sao hồ sơ pháp lý của tổ chức, cá nhân.</w:t>
            </w:r>
          </w:p>
          <w:p w14:paraId="197DABB9"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Bản chính văn bản đề nghị hỗ trợ dự án khởi nghiệp sáng tạo trong công nghiệp công nghệ số (theo Phụ lục I).</w:t>
            </w:r>
          </w:p>
          <w:p w14:paraId="05319DE5"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Bản chính thuyết minh dự án khởi nghiệp sáng tạo trong công nghiệp công nghệ số (theo Phụ lục II).</w:t>
            </w:r>
          </w:p>
          <w:p w14:paraId="5B830AD2"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Dự toán kinh phí và nguồn vốn đối ứng.</w:t>
            </w:r>
          </w:p>
          <w:p w14:paraId="4D42EFB5"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3. Thời hạn giải quyết: 20 ngày làm việc kể từ ngày nhận đủ hồ sơ hợp lệ.</w:t>
            </w:r>
          </w:p>
          <w:p w14:paraId="1BF2CF4B"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a) Kiểm tra hồ sơ: Trong thời hạn 01 ngày làm việc Sở Khoa học và Công nghệ kiểm tra tính đầy </w:t>
            </w:r>
            <w:r w:rsidRPr="006C0756">
              <w:rPr>
                <w:rFonts w:ascii="Times New Roman" w:hAnsi="Times New Roman" w:cs="Times New Roman"/>
                <w:bCs/>
                <w:noProof/>
                <w:sz w:val="28"/>
                <w:szCs w:val="28"/>
                <w:lang w:val="en-US"/>
              </w:rPr>
              <w:lastRenderedPageBreak/>
              <w:t>đủ, hợp lệ của hồ sơ. Trường hợp hồ sơ chưa đầy đủ, hợp lệ, Sở Khoa học và Công nghệ thông báo bằng văn bản để tổ chức, cá nhân bổ sung hoàn thiện.</w:t>
            </w:r>
          </w:p>
          <w:p w14:paraId="4D07303C"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b) Thành lập Hội đồng thẩm định: Trong thời hạn 03 ngày làm việc, kể từ ngày nhận đủ hồ sơ hợp lệ, Giám đốc Sở Khoa học và Công nghệ ban hành quyết định thành lập Hội đồng thẩm định hồ sơ. </w:t>
            </w:r>
          </w:p>
          <w:p w14:paraId="27D24C49"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c) Tổ chức thẩm định hồ sơ: Trong thời hạn 10 ngày làm việc kể từ ngày có quyết định thành lập, Hội đồng tổ chức thẩm định và gửi kết quả về Sở Khoa học và Công nghệ. </w:t>
            </w:r>
          </w:p>
          <w:p w14:paraId="49C541DE"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d) Tổng hợp và trình Ủy ban nhân dân: Trong thời hạn 03 ngày làm việc kể từ ngày nhận kết quả của Hội đồng, Sở Khoa học và Công nghệ lập báo cáo, đề xuất Chủ tịch Ủy ban nhân dân tỉnh xem xét, phê duyệt hỗ trợ. Trường hợp hồ sơ không đủ điều kiện hỗ trợ, Sở Khoa học và Công nghệ thông báo bằng văn bản cho tổ chức, cá nhân biết và nêu rõ lý do.</w:t>
            </w:r>
          </w:p>
          <w:p w14:paraId="2F7CC814"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đ) Chủ tịch Ủy ban nhân dân tỉnh xem xét, quyết định: Trong thời hạn 03 ngày làm việc, sau khi nhận được tờ trình đề nghị phê duyệt hỗ trợ dự án, Chủ tịch Ủy ban nhân dân tỉnh xem xét, phê </w:t>
            </w:r>
            <w:r w:rsidRPr="006C0756">
              <w:rPr>
                <w:rFonts w:ascii="Times New Roman" w:hAnsi="Times New Roman" w:cs="Times New Roman"/>
                <w:bCs/>
                <w:noProof/>
                <w:sz w:val="28"/>
                <w:szCs w:val="28"/>
                <w:lang w:val="en-US"/>
              </w:rPr>
              <w:lastRenderedPageBreak/>
              <w:t>duyệt Quyết định về việc phê duyệt mức hỗ trợ cho dự án khởi nghiệp sáng tạo trong công nghiệp công nghệ số (theo Phụ lục III).</w:t>
            </w:r>
          </w:p>
          <w:p w14:paraId="6114665B"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4. Hội đồng thẩm định hồ sơ</w:t>
            </w:r>
          </w:p>
          <w:p w14:paraId="66A788A6"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a) Thành phần Hội đồng có từ 07 đến 09 thành viên, bao gồm:</w:t>
            </w:r>
          </w:p>
          <w:p w14:paraId="44322F1B"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Chủ tịch Hội đồng là Lãnh đạo Sở Khoa học và Công nghệ (cơ quan thường trực);</w:t>
            </w:r>
          </w:p>
          <w:p w14:paraId="544600BD"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Các thành viên là Sở Tài chính, các sở, ngành liên quan và lãnh đạo Ủy ban nhân dân cấp xã nơi có dự án triển khai (nếu có). Khi cần thiết có thể mời các chuyên gia độc lập hoặc thành phần khác là thành viên;</w:t>
            </w:r>
          </w:p>
          <w:p w14:paraId="1C973C03"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 Thành viên Hội đồng thẩm định đáp ứng các yêu cầu sau: Phù hợp về năng lực, chuyên môn hoặc có kinh nghiệm phù hợp với lĩnh vực của dự án; không có xung đột lợi ích trong quá trình tham gia hoạt động của Hội đồng xét duyệt; không đồng thời là cá nhân, đại diện doanh nghiệp, tổ chức thực hiện hoặc doanh nghiệp, tổ chức tham gia đề xuất nhiệm vụ; không thuộc một trong các trường hợp sau: Đang bị truy cứu trách nhiệm hình sự hoặc đã bị kết án mà chưa được xóa án tích hoặc chưa chấp hành xong quyết </w:t>
            </w:r>
            <w:r w:rsidRPr="006C0756">
              <w:rPr>
                <w:rFonts w:ascii="Times New Roman" w:hAnsi="Times New Roman" w:cs="Times New Roman"/>
                <w:bCs/>
                <w:noProof/>
                <w:sz w:val="28"/>
                <w:szCs w:val="28"/>
                <w:lang w:val="en-US"/>
              </w:rPr>
              <w:lastRenderedPageBreak/>
              <w:t>định xử phạt vi phạm hành chính trong lĩnh vực khoa học, công nghệ và đổi mới sáng tạo.</w:t>
            </w:r>
          </w:p>
          <w:p w14:paraId="70E60166"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b) Phương thức làm việc của Hội đồng </w:t>
            </w:r>
          </w:p>
          <w:p w14:paraId="42D09CBE"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Hội đồng làm việc theo một trong các phương thức sau: Họp trực tiếp; họp trực tuyến; họp trực tiếp kết hợp với trực tuyến;</w:t>
            </w:r>
          </w:p>
          <w:p w14:paraId="5819F412"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Phiên họp Hội đồng phải có ít nhất hai phần ba (2/3) tổng số thành viên tham dự, trong đó có Chủ tịch hoặc Phó Chủ tịch được ủy quyền điều hành;</w:t>
            </w:r>
          </w:p>
          <w:p w14:paraId="76B54894"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c) Thành viên của Hội đồng có trách nhiệm nghiên cứu tài liệu do Sở Khoa học và Công nghệ cung cấp và chuẩn bị ý kiến nhận xét đánh giá về vấn đề cần đặt hàng.</w:t>
            </w:r>
          </w:p>
          <w:p w14:paraId="722F42E3" w14:textId="77777777" w:rsidR="005B5137"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d) Hội đồng làm việc theo nguyên tắc tập trung dân chủ, tuân thủ đạo đức nghề nghiệp, độc lập, trung thực, khách quan và bảo đảm liêm chính khoa học. Hội đồng thảo luận, thống nhất và kết luận. Ý kiến kết luận của Hội đồng được thông qua và lập thành biên bản khi trên hai phần ba (2/3) tổng số thành viên tham gia nhất trí.</w:t>
            </w:r>
          </w:p>
          <w:p w14:paraId="2CE80947" w14:textId="3CC7AD64" w:rsidR="005B5137" w:rsidRPr="006C0756" w:rsidRDefault="005B5137"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sz w:val="28"/>
                <w:szCs w:val="28"/>
                <w:lang w:val="sv-SE"/>
              </w:rPr>
              <w:t>đ</w:t>
            </w:r>
            <w:r w:rsidRPr="006C0756">
              <w:rPr>
                <w:rFonts w:ascii="Times New Roman" w:hAnsi="Times New Roman" w:cs="Times New Roman"/>
                <w:bCs/>
                <w:noProof/>
                <w:sz w:val="28"/>
                <w:szCs w:val="28"/>
                <w:lang w:val="en-US"/>
              </w:rPr>
              <w:t xml:space="preserve">) Đối với những khoản chi cho hoạt động của Hội đồng thẩm định hồ sơ được áp dụng theo chế độ Chi Hội đồng tư vấn đánh giá khả năng ứng dụng kết quả nhiệm vụ khoa học, công nghệ và </w:t>
            </w:r>
            <w:r w:rsidRPr="006C0756">
              <w:rPr>
                <w:rFonts w:ascii="Times New Roman" w:hAnsi="Times New Roman" w:cs="Times New Roman"/>
                <w:bCs/>
                <w:noProof/>
                <w:sz w:val="28"/>
                <w:szCs w:val="28"/>
                <w:lang w:val="en-US"/>
              </w:rPr>
              <w:lastRenderedPageBreak/>
              <w:t>đổi mới sáng tạo tại các văn bản quy phạm pháp luật hiện hành.</w:t>
            </w:r>
          </w:p>
        </w:tc>
        <w:tc>
          <w:tcPr>
            <w:tcW w:w="2551" w:type="dxa"/>
          </w:tcPr>
          <w:p w14:paraId="55B1A19D" w14:textId="1A91F781" w:rsidR="00340F63" w:rsidRPr="006C0756" w:rsidRDefault="00340F63"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noProof/>
                <w:sz w:val="28"/>
                <w:szCs w:val="28"/>
                <w:lang w:val="en-US"/>
              </w:rPr>
              <w:lastRenderedPageBreak/>
              <w:t xml:space="preserve">Nghị quyết đưa ra trình tự, thủ tục xét duyệt </w:t>
            </w:r>
            <w:r w:rsidRPr="006C0756">
              <w:rPr>
                <w:rFonts w:ascii="Times New Roman" w:hAnsi="Times New Roman" w:cs="Times New Roman"/>
                <w:bCs/>
                <w:noProof/>
                <w:sz w:val="28"/>
                <w:szCs w:val="28"/>
                <w:lang w:val="en-US"/>
              </w:rPr>
              <w:t>hỗ trợ cho các dự án khởi nghiệp sáng tạo trong công nghiệp công nghệ số.</w:t>
            </w:r>
          </w:p>
          <w:p w14:paraId="5CB8B777" w14:textId="6CD0BFD1" w:rsidR="00340F63" w:rsidRPr="006C0756" w:rsidRDefault="00340F63"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Cho phép tiếp nhận hồ sơ điện tử có chữ ký số; đồng bộ với quy định tiếp nhận, xử lý hồ sơ hành chính trên Cổng DVCQG.</w:t>
            </w:r>
          </w:p>
        </w:tc>
      </w:tr>
      <w:tr w:rsidR="00741849" w:rsidRPr="006C0756" w14:paraId="45000B48" w14:textId="77777777" w:rsidTr="00F756F4">
        <w:tc>
          <w:tcPr>
            <w:tcW w:w="5841" w:type="dxa"/>
          </w:tcPr>
          <w:p w14:paraId="7665356C" w14:textId="449D3994" w:rsidR="00741849" w:rsidRPr="006C0756" w:rsidRDefault="00741849"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 xml:space="preserve">- Khoản 2 Điều 29 Luật Công nghiệp công nghệ số quy định: </w:t>
            </w:r>
          </w:p>
          <w:p w14:paraId="23BF6DF7"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t>“</w:t>
            </w:r>
            <w:r w:rsidRPr="006C0756">
              <w:rPr>
                <w:rFonts w:ascii="Times New Roman" w:hAnsi="Times New Roman" w:cs="Times New Roman"/>
                <w:i/>
                <w:iCs/>
                <w:noProof/>
                <w:sz w:val="28"/>
                <w:szCs w:val="28"/>
                <w:lang w:val="en-US"/>
              </w:rPr>
              <w:t>Dự án khởi nghiệp sáng tạo trong công nghiệp công nghệ số được hỗ trợ kinh phí trực tiếp từ ngân sách địa phương theo quy định của Luật Ngân sách nhà nước hoặc từ Chương trình phát triển công nghiệp công nghệ số cho các hoạt động bao gồm:</w:t>
            </w:r>
          </w:p>
          <w:p w14:paraId="01EA6EC8"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a) Đào tạo phát triển nguồn nhân lực công nghiệp công nghệ số;</w:t>
            </w:r>
          </w:p>
          <w:p w14:paraId="19A89E2A"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b) Thu hút nguồn nhân lực công nghiệp công nghệ số chất lượng cao, nhân tài công nghệ số;</w:t>
            </w:r>
          </w:p>
          <w:p w14:paraId="74C86AE1"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c) Nghiên cứu và phát triển; sản xuất thử nghiệm;</w:t>
            </w:r>
          </w:p>
          <w:p w14:paraId="47B91E5E"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i/>
                <w:iCs/>
                <w:noProof/>
                <w:sz w:val="28"/>
                <w:szCs w:val="28"/>
                <w:lang w:val="en-US"/>
              </w:rPr>
              <w:t>d) Tư vấn khởi nghiệp;</w:t>
            </w:r>
          </w:p>
          <w:p w14:paraId="23CED3E4" w14:textId="77777777" w:rsidR="00741849" w:rsidRPr="006C0756" w:rsidRDefault="00741849"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i/>
                <w:iCs/>
                <w:noProof/>
                <w:sz w:val="28"/>
                <w:szCs w:val="28"/>
                <w:lang w:val="en-US"/>
              </w:rPr>
              <w:t>đ) Mua công nghệ và đổi mới công nghệ</w:t>
            </w:r>
            <w:r w:rsidRPr="006C0756">
              <w:rPr>
                <w:rFonts w:ascii="Times New Roman" w:hAnsi="Times New Roman" w:cs="Times New Roman"/>
                <w:noProof/>
                <w:sz w:val="28"/>
                <w:szCs w:val="28"/>
                <w:lang w:val="en-US"/>
              </w:rPr>
              <w:t>”</w:t>
            </w:r>
          </w:p>
          <w:p w14:paraId="7F934BDC"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t xml:space="preserve">Khoản 3 Điều 29 Luật Công nghiệp công nghệ số: </w:t>
            </w:r>
            <w:r w:rsidRPr="006C0756">
              <w:rPr>
                <w:rFonts w:ascii="Times New Roman" w:hAnsi="Times New Roman" w:cs="Times New Roman"/>
                <w:i/>
                <w:iCs/>
                <w:noProof/>
                <w:sz w:val="28"/>
                <w:szCs w:val="28"/>
                <w:lang w:val="en-US"/>
              </w:rPr>
              <w:t>“Hội đồng nhân dân cấp tỉnh quy định … nội dung và mức hỗ trợ từ ngân sách địa phương….”</w:t>
            </w:r>
          </w:p>
          <w:p w14:paraId="5A004E34" w14:textId="77777777" w:rsidR="00741849" w:rsidRPr="006C0756" w:rsidRDefault="00741849" w:rsidP="00861D0B">
            <w:pPr>
              <w:spacing w:before="120" w:after="120"/>
              <w:jc w:val="both"/>
              <w:rPr>
                <w:rFonts w:ascii="Times New Roman" w:hAnsi="Times New Roman" w:cs="Times New Roman"/>
                <w:i/>
                <w:iCs/>
                <w:noProof/>
                <w:sz w:val="28"/>
                <w:szCs w:val="28"/>
                <w:lang w:val="en-US"/>
              </w:rPr>
            </w:pPr>
            <w:r w:rsidRPr="006C0756">
              <w:rPr>
                <w:rFonts w:ascii="Times New Roman" w:hAnsi="Times New Roman" w:cs="Times New Roman"/>
                <w:noProof/>
                <w:sz w:val="28"/>
                <w:szCs w:val="28"/>
                <w:lang w:val="en-US"/>
              </w:rPr>
              <w:t xml:space="preserve">- Khoản 3 Điều 29 Luật Công nghiệp công nghệ số quy định: </w:t>
            </w:r>
            <w:r w:rsidRPr="006C0756">
              <w:rPr>
                <w:rFonts w:ascii="Times New Roman" w:hAnsi="Times New Roman" w:cs="Times New Roman"/>
                <w:i/>
                <w:iCs/>
                <w:noProof/>
                <w:sz w:val="28"/>
                <w:szCs w:val="28"/>
                <w:lang w:val="en-US"/>
              </w:rPr>
              <w:t xml:space="preserve">“3. Hội đồng nhân dân cấp tỉnh quy định tiêu chí, điều kiện, trình tự, thủ tục, </w:t>
            </w:r>
            <w:r w:rsidRPr="006C0756">
              <w:rPr>
                <w:rFonts w:ascii="Times New Roman" w:hAnsi="Times New Roman" w:cs="Times New Roman"/>
                <w:b/>
                <w:i/>
                <w:iCs/>
                <w:noProof/>
                <w:sz w:val="28"/>
                <w:szCs w:val="28"/>
                <w:u w:val="single"/>
                <w:lang w:val="en-US"/>
              </w:rPr>
              <w:t xml:space="preserve">nội dung và </w:t>
            </w:r>
            <w:r w:rsidRPr="006C0756">
              <w:rPr>
                <w:rFonts w:ascii="Times New Roman" w:hAnsi="Times New Roman" w:cs="Times New Roman"/>
                <w:b/>
                <w:i/>
                <w:iCs/>
                <w:noProof/>
                <w:sz w:val="28"/>
                <w:szCs w:val="28"/>
                <w:u w:val="single"/>
                <w:lang w:val="en-US"/>
              </w:rPr>
              <w:lastRenderedPageBreak/>
              <w:t>mức hỗ trợ</w:t>
            </w:r>
            <w:r w:rsidRPr="006C0756">
              <w:rPr>
                <w:rFonts w:ascii="Times New Roman" w:hAnsi="Times New Roman" w:cs="Times New Roman"/>
                <w:i/>
                <w:iCs/>
                <w:noProof/>
                <w:sz w:val="28"/>
                <w:szCs w:val="28"/>
                <w:lang w:val="en-US"/>
              </w:rPr>
              <w:t xml:space="preserve"> từ ngân sách địa phương cho các nội dung quy định tại khoản 2 Điều này phù hợp với điều kiện của địa phương”</w:t>
            </w:r>
          </w:p>
          <w:p w14:paraId="5C404279" w14:textId="50A3A034" w:rsidR="00741849" w:rsidRPr="006C0756" w:rsidRDefault="00741849" w:rsidP="00861D0B">
            <w:pPr>
              <w:spacing w:before="120" w:after="120"/>
              <w:jc w:val="both"/>
              <w:rPr>
                <w:rFonts w:ascii="Times New Roman" w:hAnsi="Times New Roman" w:cs="Times New Roman"/>
                <w:noProof/>
                <w:sz w:val="28"/>
                <w:szCs w:val="28"/>
                <w:lang w:val="en-US"/>
              </w:rPr>
            </w:pPr>
          </w:p>
        </w:tc>
        <w:tc>
          <w:tcPr>
            <w:tcW w:w="5670" w:type="dxa"/>
          </w:tcPr>
          <w:p w14:paraId="436D0B58" w14:textId="6015E68E" w:rsidR="00741849" w:rsidRPr="006C0756" w:rsidRDefault="00476B2B"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lastRenderedPageBreak/>
              <w:t>Điều 6</w:t>
            </w:r>
            <w:r w:rsidR="00741849" w:rsidRPr="006C0756">
              <w:rPr>
                <w:rFonts w:ascii="Times New Roman" w:hAnsi="Times New Roman" w:cs="Times New Roman"/>
                <w:b/>
                <w:bCs/>
                <w:noProof/>
                <w:sz w:val="28"/>
                <w:szCs w:val="28"/>
                <w:lang w:val="en-US"/>
              </w:rPr>
              <w:t>. Nội dung hỗ trợ và mức hỗ trợ đối với mỗi dự án khởi nghiệp sáng tạo trong công nghiệp công nghệ số</w:t>
            </w:r>
          </w:p>
          <w:p w14:paraId="1198FDAC"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1. Đào tạo phát triển nguồn nhân lực công nghiệp công nghệ số</w:t>
            </w:r>
          </w:p>
          <w:p w14:paraId="35485EFD"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 Hỗ trợ chi phí tham gia các khóa đào tạo theo chứng chỉ của hãng công bố công nghệ về công nghệ số trong và ngoài nước cho nhân lực chủ chốt của dự án khởi nghiệp sáng tạo trong công nghiệp công nghệ số. Hỗ trợ 50% chi phí, không quá 100 triệu đồng/dự án.</w:t>
            </w:r>
          </w:p>
          <w:p w14:paraId="3470EFE5"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2. Thu hút nguồn nhân lực chất lượng cao, nhân tài công nghệ số</w:t>
            </w:r>
          </w:p>
          <w:p w14:paraId="6BAFF1D1"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Hỗ trợ chi phí cho việc thuê chuyên gia tư vấn hoặc tham gia trực tiếp dự án khởi nghiệp sáng tạo trong công nghiệp công nghệ số. Hỗ trợ 50% chi phí, không quá 100 triệu đồng/dự án.</w:t>
            </w:r>
          </w:p>
          <w:p w14:paraId="57DCBFA8"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3. Nghiên cứu và phát triển; sản xuất thử nghiệm</w:t>
            </w:r>
          </w:p>
          <w:p w14:paraId="4AB17D0D"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 xml:space="preserve">Hỗ trợ chi phí thuê cơ sở vật chất, trang thiết bị, chi phí vật tư, linh kiện, thử nghiệm và phát triển sản phẩm mẫu cho dự án khởi nghiệp sáng tạo </w:t>
            </w:r>
            <w:r w:rsidRPr="006C0756">
              <w:rPr>
                <w:rFonts w:ascii="Times New Roman" w:hAnsi="Times New Roman" w:cs="Times New Roman"/>
                <w:bCs/>
                <w:noProof/>
                <w:sz w:val="28"/>
                <w:szCs w:val="28"/>
                <w:lang w:val="en-US"/>
              </w:rPr>
              <w:lastRenderedPageBreak/>
              <w:t>trong công nghiệp công nghệ số. Hỗ trợ 50% chi phí, không quá 100 triệu đồng/dự án.</w:t>
            </w:r>
          </w:p>
          <w:p w14:paraId="16174094"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4. Tư vấn khởi nghiệp</w:t>
            </w:r>
          </w:p>
          <w:p w14:paraId="151533FA"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Hỗ trợ chi phí thuê đơn vị tư vấn pháp lý hoàn thiện hồ sơ tài chính, hồ sơ kiểm toán để mời gọi đầu tư, tham gia các sự kiện kết nối đầu tư cho dự án khởi nghiệp sáng tạo trong công nghiệp công nghệ số. Hỗ trợ 50% chi phí, không quá 50 triệu đồng/dự án.</w:t>
            </w:r>
          </w:p>
          <w:p w14:paraId="6977B8DD" w14:textId="77777777" w:rsidR="008A42E4"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5. Mua công nghệ và đổi mới công nghệ</w:t>
            </w:r>
          </w:p>
          <w:p w14:paraId="2842F653" w14:textId="30FBD538" w:rsidR="00741849" w:rsidRPr="006C0756" w:rsidRDefault="008A42E4"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Cs/>
                <w:noProof/>
                <w:sz w:val="28"/>
                <w:szCs w:val="28"/>
                <w:lang w:val="en-US"/>
              </w:rPr>
              <w:t>Hỗ trợ chi phí mua bản quyền công nghệ, giấy phép sử dụng phần mềm, các giải pháp công nghệ số cho dự án khởi nghiệp sáng tạo trong công nghiệp công nghệ số. Hỗ trợ 50% chi phí, không quá 100 triệu đồng/dự án.</w:t>
            </w:r>
          </w:p>
        </w:tc>
        <w:tc>
          <w:tcPr>
            <w:tcW w:w="2551" w:type="dxa"/>
          </w:tcPr>
          <w:p w14:paraId="2BF083E1" w14:textId="0E47E2E9" w:rsidR="00741849" w:rsidRPr="006C0756" w:rsidRDefault="00D449F4"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Nghị quyết quy định chi tiết nội dung và mức hỗ trợ</w:t>
            </w:r>
          </w:p>
        </w:tc>
      </w:tr>
      <w:tr w:rsidR="003E6C33" w:rsidRPr="006C0756" w14:paraId="44076208" w14:textId="77777777" w:rsidTr="00D14D4F">
        <w:trPr>
          <w:trHeight w:val="2519"/>
        </w:trPr>
        <w:tc>
          <w:tcPr>
            <w:tcW w:w="5841" w:type="dxa"/>
          </w:tcPr>
          <w:p w14:paraId="6B115E7B" w14:textId="2FB24824" w:rsidR="008002A8" w:rsidRPr="006C0756" w:rsidRDefault="008002A8"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lastRenderedPageBreak/>
              <w:t>- Khoản 2 Điều 29 Luật Công nghiệp công nghệ số quy định:</w:t>
            </w:r>
          </w:p>
          <w:p w14:paraId="42E73FDB" w14:textId="7CF4CCFD" w:rsidR="003E6C33" w:rsidRPr="006C0756" w:rsidRDefault="008002A8" w:rsidP="00861D0B">
            <w:pPr>
              <w:spacing w:before="120" w:after="120"/>
              <w:jc w:val="both"/>
              <w:rPr>
                <w:rFonts w:ascii="Times New Roman" w:hAnsi="Times New Roman" w:cs="Times New Roman"/>
                <w:i/>
                <w:noProof/>
                <w:sz w:val="28"/>
                <w:szCs w:val="28"/>
                <w:lang w:val="en-US"/>
              </w:rPr>
            </w:pPr>
            <w:r w:rsidRPr="006C0756">
              <w:rPr>
                <w:rFonts w:ascii="Times New Roman" w:hAnsi="Times New Roman" w:cs="Times New Roman"/>
                <w:i/>
                <w:noProof/>
                <w:sz w:val="28"/>
                <w:szCs w:val="28"/>
                <w:lang w:val="en-US"/>
              </w:rPr>
              <w:t xml:space="preserve">“2. Dự án khởi nghiệp sáng tạo trong công nghiệp công nghệ số </w:t>
            </w:r>
            <w:r w:rsidRPr="006C0756">
              <w:rPr>
                <w:rFonts w:ascii="Times New Roman" w:hAnsi="Times New Roman" w:cs="Times New Roman"/>
                <w:b/>
                <w:i/>
                <w:noProof/>
                <w:sz w:val="28"/>
                <w:szCs w:val="28"/>
                <w:lang w:val="en-US"/>
              </w:rPr>
              <w:t>được hỗ trợ kinh phí trực tiếp từ ngân sách địa phương theo quy định của Luật Ngân sách nhà nước hoặc từ Chương trình phát triển công nghiệp công nghệ số</w:t>
            </w:r>
            <w:r w:rsidRPr="006C0756">
              <w:rPr>
                <w:rFonts w:ascii="Times New Roman" w:hAnsi="Times New Roman" w:cs="Times New Roman"/>
                <w:i/>
                <w:noProof/>
                <w:sz w:val="28"/>
                <w:szCs w:val="28"/>
                <w:lang w:val="en-US"/>
              </w:rPr>
              <w:t xml:space="preserve"> cho các hoạt động bao gồm:…”</w:t>
            </w:r>
          </w:p>
        </w:tc>
        <w:tc>
          <w:tcPr>
            <w:tcW w:w="5670" w:type="dxa"/>
          </w:tcPr>
          <w:p w14:paraId="551B4A27" w14:textId="3EA20C2C" w:rsidR="003E6C33" w:rsidRPr="006C0756" w:rsidRDefault="00476B2B"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t>Điều 7</w:t>
            </w:r>
            <w:r w:rsidR="003E6C33" w:rsidRPr="006C0756">
              <w:rPr>
                <w:rFonts w:ascii="Times New Roman" w:hAnsi="Times New Roman" w:cs="Times New Roman"/>
                <w:b/>
                <w:bCs/>
                <w:noProof/>
                <w:sz w:val="28"/>
                <w:szCs w:val="28"/>
                <w:lang w:val="en-US"/>
              </w:rPr>
              <w:t>. Nguồn kinh phí</w:t>
            </w:r>
          </w:p>
          <w:p w14:paraId="3C897E97" w14:textId="261C8FC5" w:rsidR="003E6C33" w:rsidRPr="006C0756" w:rsidRDefault="008A42E4"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Nguồn kinh phí tổ chức thực hiện và các nội dung hỗ trợ theo Nghị quyết này được sử dụng trực tiếp từ ngân sách của tỉnh theo quy định của Luật ngân sách nhà nước hoặc từ Chương trình phát triển công nghiệp công nghệ số.</w:t>
            </w:r>
          </w:p>
        </w:tc>
        <w:tc>
          <w:tcPr>
            <w:tcW w:w="2551" w:type="dxa"/>
          </w:tcPr>
          <w:p w14:paraId="01CA2C05" w14:textId="58584026" w:rsidR="003E6C33" w:rsidRPr="006C0756" w:rsidRDefault="003E6C33"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 xml:space="preserve">Bố trí chi từ </w:t>
            </w:r>
            <w:r w:rsidR="00CA67B4" w:rsidRPr="006C0756">
              <w:rPr>
                <w:rFonts w:ascii="Times New Roman" w:hAnsi="Times New Roman" w:cs="Times New Roman"/>
                <w:noProof/>
                <w:sz w:val="28"/>
                <w:szCs w:val="28"/>
                <w:lang w:val="en-US"/>
              </w:rPr>
              <w:t xml:space="preserve">ngân sách của địa phương hoặc từ </w:t>
            </w:r>
            <w:r w:rsidRPr="006C0756">
              <w:rPr>
                <w:rFonts w:ascii="Times New Roman" w:hAnsi="Times New Roman" w:cs="Times New Roman"/>
                <w:noProof/>
                <w:sz w:val="28"/>
                <w:szCs w:val="28"/>
                <w:lang w:val="en-US"/>
              </w:rPr>
              <w:t>Chương trình phát triển công nghiệp công nghệ số</w:t>
            </w:r>
            <w:r w:rsidR="00CA67B4" w:rsidRPr="006C0756">
              <w:rPr>
                <w:rFonts w:ascii="Times New Roman" w:hAnsi="Times New Roman" w:cs="Times New Roman"/>
                <w:noProof/>
                <w:sz w:val="28"/>
                <w:szCs w:val="28"/>
                <w:lang w:val="en-US"/>
              </w:rPr>
              <w:t>.</w:t>
            </w:r>
          </w:p>
        </w:tc>
      </w:tr>
      <w:tr w:rsidR="003E6C33" w:rsidRPr="006C0756" w14:paraId="6FAEB499" w14:textId="77777777" w:rsidTr="00F756F4">
        <w:tc>
          <w:tcPr>
            <w:tcW w:w="5841" w:type="dxa"/>
          </w:tcPr>
          <w:p w14:paraId="117D5781" w14:textId="77777777" w:rsidR="003E6C33" w:rsidRPr="006C0756" w:rsidRDefault="003E6C33" w:rsidP="00861D0B">
            <w:pPr>
              <w:spacing w:before="120" w:after="120"/>
              <w:jc w:val="both"/>
              <w:rPr>
                <w:rFonts w:ascii="Times New Roman" w:hAnsi="Times New Roman" w:cs="Times New Roman"/>
                <w:noProof/>
                <w:sz w:val="28"/>
                <w:szCs w:val="28"/>
                <w:lang w:val="en-US"/>
              </w:rPr>
            </w:pPr>
          </w:p>
        </w:tc>
        <w:tc>
          <w:tcPr>
            <w:tcW w:w="5670" w:type="dxa"/>
          </w:tcPr>
          <w:p w14:paraId="12C79FC8" w14:textId="19B4F6D5" w:rsidR="003E6C33" w:rsidRPr="006C0756" w:rsidRDefault="00476B2B"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
                <w:bCs/>
                <w:noProof/>
                <w:sz w:val="28"/>
                <w:szCs w:val="28"/>
                <w:lang w:val="en-US"/>
              </w:rPr>
              <w:t>Điều 8</w:t>
            </w:r>
            <w:r w:rsidR="003E6C33" w:rsidRPr="006C0756">
              <w:rPr>
                <w:rFonts w:ascii="Times New Roman" w:hAnsi="Times New Roman" w:cs="Times New Roman"/>
                <w:b/>
                <w:bCs/>
                <w:noProof/>
                <w:sz w:val="28"/>
                <w:szCs w:val="28"/>
                <w:lang w:val="en-US"/>
              </w:rPr>
              <w:t>. Tổ chức thực hiện</w:t>
            </w:r>
          </w:p>
          <w:p w14:paraId="0F496672" w14:textId="77777777" w:rsidR="003E6C33" w:rsidRPr="006C0756" w:rsidRDefault="003E6C33"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1. Nghị quyết này có hiệu lực từ ngày .... tháng .... năm 2026.</w:t>
            </w:r>
          </w:p>
          <w:p w14:paraId="0DEBCC07" w14:textId="77777777" w:rsidR="003E6C33" w:rsidRPr="006C0756" w:rsidRDefault="003E6C33" w:rsidP="00861D0B">
            <w:pPr>
              <w:spacing w:before="120" w:after="120"/>
              <w:jc w:val="both"/>
              <w:rPr>
                <w:rFonts w:ascii="Times New Roman" w:hAnsi="Times New Roman" w:cs="Times New Roman"/>
                <w:bCs/>
                <w:noProof/>
                <w:sz w:val="28"/>
                <w:szCs w:val="28"/>
                <w:lang w:val="en-US"/>
              </w:rPr>
            </w:pPr>
            <w:r w:rsidRPr="006C0756">
              <w:rPr>
                <w:rFonts w:ascii="Times New Roman" w:hAnsi="Times New Roman" w:cs="Times New Roman"/>
                <w:bCs/>
                <w:noProof/>
                <w:sz w:val="28"/>
                <w:szCs w:val="28"/>
                <w:lang w:val="en-US"/>
              </w:rPr>
              <w:t>2. Giao Ủy ban nhân dân tỉnh tổ chức triển khai thực hiện Nghị quyết này.</w:t>
            </w:r>
          </w:p>
          <w:p w14:paraId="109298C7" w14:textId="48358640" w:rsidR="003E6C33" w:rsidRPr="006C0756" w:rsidRDefault="003E6C33" w:rsidP="00861D0B">
            <w:pPr>
              <w:spacing w:before="120" w:after="120"/>
              <w:jc w:val="both"/>
              <w:rPr>
                <w:rFonts w:ascii="Times New Roman" w:hAnsi="Times New Roman" w:cs="Times New Roman"/>
                <w:b/>
                <w:bCs/>
                <w:noProof/>
                <w:sz w:val="28"/>
                <w:szCs w:val="28"/>
                <w:lang w:val="en-US"/>
              </w:rPr>
            </w:pPr>
            <w:r w:rsidRPr="006C0756">
              <w:rPr>
                <w:rFonts w:ascii="Times New Roman" w:hAnsi="Times New Roman" w:cs="Times New Roman"/>
                <w:bCs/>
                <w:noProof/>
                <w:sz w:val="28"/>
                <w:szCs w:val="28"/>
                <w:lang w:val="en-US"/>
              </w:rPr>
              <w:t>3. Giao Thường trực Hội đồng nhân dân tỉnh, các Ban của Hội đồng nhân dân tỉnh, các Tổ đại biểu Hội đồng nhân dân tỉnh và các đại biểu Hội đồng nhân dân tỉnh giám sát việc thực hiện Nghị quyết này.</w:t>
            </w:r>
          </w:p>
        </w:tc>
        <w:tc>
          <w:tcPr>
            <w:tcW w:w="2551" w:type="dxa"/>
          </w:tcPr>
          <w:p w14:paraId="62FBC483" w14:textId="6F1E3F4C" w:rsidR="003E6C33" w:rsidRPr="006C0756" w:rsidRDefault="003E6C33" w:rsidP="00861D0B">
            <w:pPr>
              <w:spacing w:before="120" w:after="120"/>
              <w:jc w:val="both"/>
              <w:rPr>
                <w:rFonts w:ascii="Times New Roman" w:hAnsi="Times New Roman" w:cs="Times New Roman"/>
                <w:noProof/>
                <w:sz w:val="28"/>
                <w:szCs w:val="28"/>
                <w:lang w:val="en-US"/>
              </w:rPr>
            </w:pPr>
            <w:r w:rsidRPr="006C0756">
              <w:rPr>
                <w:rFonts w:ascii="Times New Roman" w:hAnsi="Times New Roman" w:cs="Times New Roman"/>
                <w:noProof/>
                <w:sz w:val="28"/>
                <w:szCs w:val="28"/>
                <w:lang w:val="en-US"/>
              </w:rPr>
              <w:t>Nghị quyết quy định thời gian có hiệu lực để triển khai áp dụng.</w:t>
            </w:r>
          </w:p>
        </w:tc>
      </w:tr>
    </w:tbl>
    <w:p w14:paraId="44BDB910" w14:textId="2BBAAAA3" w:rsidR="00CB1584" w:rsidRPr="00B759FD" w:rsidRDefault="00CB1584" w:rsidP="00B83AEB">
      <w:pPr>
        <w:autoSpaceDE w:val="0"/>
        <w:autoSpaceDN w:val="0"/>
        <w:adjustRightInd w:val="0"/>
        <w:spacing w:before="120"/>
        <w:rPr>
          <w:rFonts w:ascii="Times New Roman" w:hAnsi="Times New Roman" w:cs="Times New Roman"/>
          <w:lang w:val="en-US"/>
        </w:rPr>
      </w:pPr>
    </w:p>
    <w:sectPr w:rsidR="00CB1584" w:rsidRPr="00B759FD" w:rsidSect="006C0756">
      <w:headerReference w:type="default" r:id="rId8"/>
      <w:pgSz w:w="16838" w:h="11906" w:orient="landscape" w:code="9"/>
      <w:pgMar w:top="1134" w:right="851"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3D1F52" w14:textId="77777777" w:rsidR="002932A5" w:rsidRDefault="002932A5" w:rsidP="00A065CA">
      <w:r>
        <w:separator/>
      </w:r>
    </w:p>
  </w:endnote>
  <w:endnote w:type="continuationSeparator" w:id="0">
    <w:p w14:paraId="350DC0FE" w14:textId="77777777" w:rsidR="002932A5" w:rsidRDefault="002932A5" w:rsidP="00A06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46FFFD" w14:textId="77777777" w:rsidR="002932A5" w:rsidRDefault="002932A5" w:rsidP="00A065CA">
      <w:r>
        <w:separator/>
      </w:r>
    </w:p>
  </w:footnote>
  <w:footnote w:type="continuationSeparator" w:id="0">
    <w:p w14:paraId="4D0122C7" w14:textId="77777777" w:rsidR="002932A5" w:rsidRDefault="002932A5" w:rsidP="00A06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3171035"/>
      <w:docPartObj>
        <w:docPartGallery w:val="Page Numbers (Top of Page)"/>
        <w:docPartUnique/>
      </w:docPartObj>
    </w:sdtPr>
    <w:sdtEndPr>
      <w:rPr>
        <w:rFonts w:ascii="Times New Roman" w:hAnsi="Times New Roman" w:cs="Times New Roman"/>
        <w:noProof/>
        <w:sz w:val="28"/>
        <w:szCs w:val="28"/>
      </w:rPr>
    </w:sdtEndPr>
    <w:sdtContent>
      <w:p w14:paraId="794CA2DD" w14:textId="3B167500" w:rsidR="00A065CA" w:rsidRPr="00A065CA" w:rsidRDefault="00A065CA">
        <w:pPr>
          <w:pStyle w:val="Header"/>
          <w:jc w:val="center"/>
          <w:rPr>
            <w:rFonts w:ascii="Times New Roman" w:hAnsi="Times New Roman" w:cs="Times New Roman"/>
            <w:sz w:val="28"/>
            <w:szCs w:val="28"/>
          </w:rPr>
        </w:pPr>
        <w:r w:rsidRPr="00A065CA">
          <w:rPr>
            <w:rFonts w:ascii="Times New Roman" w:hAnsi="Times New Roman" w:cs="Times New Roman"/>
            <w:sz w:val="28"/>
            <w:szCs w:val="28"/>
          </w:rPr>
          <w:fldChar w:fldCharType="begin"/>
        </w:r>
        <w:r w:rsidRPr="00A065CA">
          <w:rPr>
            <w:rFonts w:ascii="Times New Roman" w:hAnsi="Times New Roman" w:cs="Times New Roman"/>
            <w:sz w:val="28"/>
            <w:szCs w:val="28"/>
          </w:rPr>
          <w:instrText xml:space="preserve"> PAGE   \* MERGEFORMAT </w:instrText>
        </w:r>
        <w:r w:rsidRPr="00A065CA">
          <w:rPr>
            <w:rFonts w:ascii="Times New Roman" w:hAnsi="Times New Roman" w:cs="Times New Roman"/>
            <w:sz w:val="28"/>
            <w:szCs w:val="28"/>
          </w:rPr>
          <w:fldChar w:fldCharType="separate"/>
        </w:r>
        <w:r w:rsidR="006C0756">
          <w:rPr>
            <w:rFonts w:ascii="Times New Roman" w:hAnsi="Times New Roman" w:cs="Times New Roman"/>
            <w:noProof/>
            <w:sz w:val="28"/>
            <w:szCs w:val="28"/>
          </w:rPr>
          <w:t>14</w:t>
        </w:r>
        <w:r w:rsidRPr="00A065CA">
          <w:rPr>
            <w:rFonts w:ascii="Times New Roman" w:hAnsi="Times New Roman" w:cs="Times New Roman"/>
            <w:noProof/>
            <w:sz w:val="28"/>
            <w:szCs w:val="28"/>
          </w:rPr>
          <w:fldChar w:fldCharType="end"/>
        </w:r>
      </w:p>
    </w:sdtContent>
  </w:sdt>
  <w:p w14:paraId="719826CB" w14:textId="77777777" w:rsidR="00A065CA" w:rsidRDefault="00A065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DC2DF1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4E000F63"/>
    <w:multiLevelType w:val="multilevel"/>
    <w:tmpl w:val="1BEA2A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6146F3"/>
    <w:multiLevelType w:val="hybridMultilevel"/>
    <w:tmpl w:val="6050515E"/>
    <w:lvl w:ilvl="0" w:tplc="FBCA3E5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B528E3"/>
    <w:multiLevelType w:val="hybridMultilevel"/>
    <w:tmpl w:val="908E1D08"/>
    <w:lvl w:ilvl="0" w:tplc="1D968C8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8D0C86"/>
    <w:multiLevelType w:val="multilevel"/>
    <w:tmpl w:val="37FC14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8B"/>
    <w:rsid w:val="00000ED4"/>
    <w:rsid w:val="00003412"/>
    <w:rsid w:val="000059D3"/>
    <w:rsid w:val="00005B60"/>
    <w:rsid w:val="00005DFE"/>
    <w:rsid w:val="00006EDB"/>
    <w:rsid w:val="00007E8C"/>
    <w:rsid w:val="00014697"/>
    <w:rsid w:val="00023817"/>
    <w:rsid w:val="000238AE"/>
    <w:rsid w:val="00025134"/>
    <w:rsid w:val="00026A1F"/>
    <w:rsid w:val="00027902"/>
    <w:rsid w:val="0003105D"/>
    <w:rsid w:val="00033CC4"/>
    <w:rsid w:val="0003412C"/>
    <w:rsid w:val="0003546C"/>
    <w:rsid w:val="000370D7"/>
    <w:rsid w:val="0003788A"/>
    <w:rsid w:val="00043C3F"/>
    <w:rsid w:val="000442C0"/>
    <w:rsid w:val="00044D07"/>
    <w:rsid w:val="00045020"/>
    <w:rsid w:val="000453A7"/>
    <w:rsid w:val="00046176"/>
    <w:rsid w:val="000540CE"/>
    <w:rsid w:val="00054459"/>
    <w:rsid w:val="00054F3D"/>
    <w:rsid w:val="00055293"/>
    <w:rsid w:val="000568A7"/>
    <w:rsid w:val="00056C59"/>
    <w:rsid w:val="000608A8"/>
    <w:rsid w:val="00061EDF"/>
    <w:rsid w:val="00063EE9"/>
    <w:rsid w:val="000640F9"/>
    <w:rsid w:val="00064ED6"/>
    <w:rsid w:val="00072B65"/>
    <w:rsid w:val="00073307"/>
    <w:rsid w:val="00076885"/>
    <w:rsid w:val="00077560"/>
    <w:rsid w:val="00080E1F"/>
    <w:rsid w:val="00084AB5"/>
    <w:rsid w:val="000855DB"/>
    <w:rsid w:val="00090A0E"/>
    <w:rsid w:val="00090E8A"/>
    <w:rsid w:val="00091FA2"/>
    <w:rsid w:val="0009371A"/>
    <w:rsid w:val="00093976"/>
    <w:rsid w:val="00094183"/>
    <w:rsid w:val="0009498F"/>
    <w:rsid w:val="00095FCF"/>
    <w:rsid w:val="00096721"/>
    <w:rsid w:val="0009680E"/>
    <w:rsid w:val="000A1403"/>
    <w:rsid w:val="000A2E68"/>
    <w:rsid w:val="000A4847"/>
    <w:rsid w:val="000A56EE"/>
    <w:rsid w:val="000A591C"/>
    <w:rsid w:val="000A5F0A"/>
    <w:rsid w:val="000A6CB0"/>
    <w:rsid w:val="000A7675"/>
    <w:rsid w:val="000B0DCC"/>
    <w:rsid w:val="000B1079"/>
    <w:rsid w:val="000B24EA"/>
    <w:rsid w:val="000B3163"/>
    <w:rsid w:val="000B323A"/>
    <w:rsid w:val="000B466A"/>
    <w:rsid w:val="000C014D"/>
    <w:rsid w:val="000C07CB"/>
    <w:rsid w:val="000C0D2F"/>
    <w:rsid w:val="000C180C"/>
    <w:rsid w:val="000C1D51"/>
    <w:rsid w:val="000C2C6C"/>
    <w:rsid w:val="000C54FB"/>
    <w:rsid w:val="000C576D"/>
    <w:rsid w:val="000D01DC"/>
    <w:rsid w:val="000D282F"/>
    <w:rsid w:val="000D4832"/>
    <w:rsid w:val="000D4B01"/>
    <w:rsid w:val="000E2EF2"/>
    <w:rsid w:val="000E36E5"/>
    <w:rsid w:val="000E390E"/>
    <w:rsid w:val="000E43B2"/>
    <w:rsid w:val="000E706B"/>
    <w:rsid w:val="000F3398"/>
    <w:rsid w:val="000F361F"/>
    <w:rsid w:val="000F7299"/>
    <w:rsid w:val="001021C0"/>
    <w:rsid w:val="001054F6"/>
    <w:rsid w:val="0011163D"/>
    <w:rsid w:val="00111915"/>
    <w:rsid w:val="001149CA"/>
    <w:rsid w:val="00116CB9"/>
    <w:rsid w:val="001178E2"/>
    <w:rsid w:val="00121475"/>
    <w:rsid w:val="00121D91"/>
    <w:rsid w:val="00125D0A"/>
    <w:rsid w:val="00127019"/>
    <w:rsid w:val="0013203D"/>
    <w:rsid w:val="00135388"/>
    <w:rsid w:val="00135F58"/>
    <w:rsid w:val="0013724B"/>
    <w:rsid w:val="00137701"/>
    <w:rsid w:val="001409B2"/>
    <w:rsid w:val="00141E1B"/>
    <w:rsid w:val="00142E2F"/>
    <w:rsid w:val="00143052"/>
    <w:rsid w:val="0014362F"/>
    <w:rsid w:val="00146096"/>
    <w:rsid w:val="0015468B"/>
    <w:rsid w:val="001546D3"/>
    <w:rsid w:val="001600F4"/>
    <w:rsid w:val="00160B45"/>
    <w:rsid w:val="00160FC9"/>
    <w:rsid w:val="00162E30"/>
    <w:rsid w:val="00163837"/>
    <w:rsid w:val="001655D2"/>
    <w:rsid w:val="001731A4"/>
    <w:rsid w:val="00174FFA"/>
    <w:rsid w:val="00175101"/>
    <w:rsid w:val="001764B2"/>
    <w:rsid w:val="00176610"/>
    <w:rsid w:val="001804D9"/>
    <w:rsid w:val="0018168D"/>
    <w:rsid w:val="001835A2"/>
    <w:rsid w:val="00184D67"/>
    <w:rsid w:val="001850D2"/>
    <w:rsid w:val="00187986"/>
    <w:rsid w:val="00192FB5"/>
    <w:rsid w:val="00193E71"/>
    <w:rsid w:val="00194BEC"/>
    <w:rsid w:val="00196AC1"/>
    <w:rsid w:val="00196DDB"/>
    <w:rsid w:val="001A2EF2"/>
    <w:rsid w:val="001A4147"/>
    <w:rsid w:val="001A45B7"/>
    <w:rsid w:val="001A4B76"/>
    <w:rsid w:val="001A6259"/>
    <w:rsid w:val="001A6A20"/>
    <w:rsid w:val="001A6EC3"/>
    <w:rsid w:val="001A7E42"/>
    <w:rsid w:val="001B033A"/>
    <w:rsid w:val="001B168C"/>
    <w:rsid w:val="001B26EC"/>
    <w:rsid w:val="001B5028"/>
    <w:rsid w:val="001B6C18"/>
    <w:rsid w:val="001B7C7A"/>
    <w:rsid w:val="001C1443"/>
    <w:rsid w:val="001C286E"/>
    <w:rsid w:val="001C7359"/>
    <w:rsid w:val="001D0B67"/>
    <w:rsid w:val="001D324F"/>
    <w:rsid w:val="001D3A4D"/>
    <w:rsid w:val="001D4B72"/>
    <w:rsid w:val="001D6312"/>
    <w:rsid w:val="001D6C94"/>
    <w:rsid w:val="001E0038"/>
    <w:rsid w:val="001E0D41"/>
    <w:rsid w:val="001E2CDC"/>
    <w:rsid w:val="001E452D"/>
    <w:rsid w:val="001E4B8A"/>
    <w:rsid w:val="001E5393"/>
    <w:rsid w:val="001E7FF2"/>
    <w:rsid w:val="001F08BF"/>
    <w:rsid w:val="001F0C38"/>
    <w:rsid w:val="001F1064"/>
    <w:rsid w:val="001F6388"/>
    <w:rsid w:val="001F66DD"/>
    <w:rsid w:val="00202D2D"/>
    <w:rsid w:val="00202E54"/>
    <w:rsid w:val="0020360C"/>
    <w:rsid w:val="002045D9"/>
    <w:rsid w:val="0020742D"/>
    <w:rsid w:val="00207785"/>
    <w:rsid w:val="00211EA7"/>
    <w:rsid w:val="002169B0"/>
    <w:rsid w:val="00217CCC"/>
    <w:rsid w:val="00217CE7"/>
    <w:rsid w:val="00220E6E"/>
    <w:rsid w:val="00221D04"/>
    <w:rsid w:val="002228C7"/>
    <w:rsid w:val="0022335C"/>
    <w:rsid w:val="00223EB6"/>
    <w:rsid w:val="00224AE9"/>
    <w:rsid w:val="00224B63"/>
    <w:rsid w:val="00226B65"/>
    <w:rsid w:val="00227759"/>
    <w:rsid w:val="002316C5"/>
    <w:rsid w:val="002318C1"/>
    <w:rsid w:val="00236067"/>
    <w:rsid w:val="002363FD"/>
    <w:rsid w:val="00237266"/>
    <w:rsid w:val="00240ABE"/>
    <w:rsid w:val="00244555"/>
    <w:rsid w:val="00247078"/>
    <w:rsid w:val="002504C4"/>
    <w:rsid w:val="00252A1B"/>
    <w:rsid w:val="00252C27"/>
    <w:rsid w:val="0025366F"/>
    <w:rsid w:val="00254574"/>
    <w:rsid w:val="00257379"/>
    <w:rsid w:val="00262034"/>
    <w:rsid w:val="002627E2"/>
    <w:rsid w:val="002629C7"/>
    <w:rsid w:val="00263545"/>
    <w:rsid w:val="00263ED1"/>
    <w:rsid w:val="00270201"/>
    <w:rsid w:val="002706AF"/>
    <w:rsid w:val="002725E1"/>
    <w:rsid w:val="00275525"/>
    <w:rsid w:val="00276977"/>
    <w:rsid w:val="002805A5"/>
    <w:rsid w:val="00280BDD"/>
    <w:rsid w:val="0028216D"/>
    <w:rsid w:val="00283B21"/>
    <w:rsid w:val="00290698"/>
    <w:rsid w:val="002932A5"/>
    <w:rsid w:val="0029558B"/>
    <w:rsid w:val="00295B99"/>
    <w:rsid w:val="002A0153"/>
    <w:rsid w:val="002A0429"/>
    <w:rsid w:val="002A1C45"/>
    <w:rsid w:val="002A255C"/>
    <w:rsid w:val="002A73CC"/>
    <w:rsid w:val="002A78D3"/>
    <w:rsid w:val="002B1797"/>
    <w:rsid w:val="002C042F"/>
    <w:rsid w:val="002C3E9A"/>
    <w:rsid w:val="002D1A8A"/>
    <w:rsid w:val="002D4EA4"/>
    <w:rsid w:val="002D5EB5"/>
    <w:rsid w:val="002D63D6"/>
    <w:rsid w:val="002D7029"/>
    <w:rsid w:val="002D77AB"/>
    <w:rsid w:val="002E0DE2"/>
    <w:rsid w:val="002E2AE6"/>
    <w:rsid w:val="002E3D25"/>
    <w:rsid w:val="002E4470"/>
    <w:rsid w:val="002F232B"/>
    <w:rsid w:val="002F2CA6"/>
    <w:rsid w:val="002F3487"/>
    <w:rsid w:val="0030129A"/>
    <w:rsid w:val="00307CF4"/>
    <w:rsid w:val="00307E49"/>
    <w:rsid w:val="0031049F"/>
    <w:rsid w:val="00310982"/>
    <w:rsid w:val="003110C2"/>
    <w:rsid w:val="00311DFD"/>
    <w:rsid w:val="00314351"/>
    <w:rsid w:val="00314383"/>
    <w:rsid w:val="0031556D"/>
    <w:rsid w:val="0031611E"/>
    <w:rsid w:val="003205C5"/>
    <w:rsid w:val="0032114C"/>
    <w:rsid w:val="00321FCB"/>
    <w:rsid w:val="00322D1A"/>
    <w:rsid w:val="003230FF"/>
    <w:rsid w:val="003252DF"/>
    <w:rsid w:val="00327B3F"/>
    <w:rsid w:val="00330AA7"/>
    <w:rsid w:val="00332522"/>
    <w:rsid w:val="003329DB"/>
    <w:rsid w:val="00333E99"/>
    <w:rsid w:val="00334A86"/>
    <w:rsid w:val="003360E3"/>
    <w:rsid w:val="00340F63"/>
    <w:rsid w:val="00341ECD"/>
    <w:rsid w:val="00342A8C"/>
    <w:rsid w:val="00345529"/>
    <w:rsid w:val="00345A77"/>
    <w:rsid w:val="00346B5B"/>
    <w:rsid w:val="003475F3"/>
    <w:rsid w:val="0035003C"/>
    <w:rsid w:val="0035040B"/>
    <w:rsid w:val="003512B3"/>
    <w:rsid w:val="00351D40"/>
    <w:rsid w:val="00354569"/>
    <w:rsid w:val="003553F2"/>
    <w:rsid w:val="00357546"/>
    <w:rsid w:val="003577FE"/>
    <w:rsid w:val="0036011B"/>
    <w:rsid w:val="0036164E"/>
    <w:rsid w:val="00370074"/>
    <w:rsid w:val="0037029E"/>
    <w:rsid w:val="00372E55"/>
    <w:rsid w:val="003743BA"/>
    <w:rsid w:val="0037556C"/>
    <w:rsid w:val="00375CEA"/>
    <w:rsid w:val="00376E0E"/>
    <w:rsid w:val="003778AA"/>
    <w:rsid w:val="00380002"/>
    <w:rsid w:val="00381158"/>
    <w:rsid w:val="003814D8"/>
    <w:rsid w:val="00382863"/>
    <w:rsid w:val="00384812"/>
    <w:rsid w:val="00385934"/>
    <w:rsid w:val="00386627"/>
    <w:rsid w:val="0039254D"/>
    <w:rsid w:val="00393B5A"/>
    <w:rsid w:val="00393FDA"/>
    <w:rsid w:val="003960A9"/>
    <w:rsid w:val="00397981"/>
    <w:rsid w:val="00397A50"/>
    <w:rsid w:val="003A15F2"/>
    <w:rsid w:val="003A27DC"/>
    <w:rsid w:val="003A2BF3"/>
    <w:rsid w:val="003A49FD"/>
    <w:rsid w:val="003A76A1"/>
    <w:rsid w:val="003B193D"/>
    <w:rsid w:val="003B2080"/>
    <w:rsid w:val="003B216E"/>
    <w:rsid w:val="003B2DBF"/>
    <w:rsid w:val="003B3139"/>
    <w:rsid w:val="003B4685"/>
    <w:rsid w:val="003B50B8"/>
    <w:rsid w:val="003B5CCD"/>
    <w:rsid w:val="003B6308"/>
    <w:rsid w:val="003B79A4"/>
    <w:rsid w:val="003B7E61"/>
    <w:rsid w:val="003C27AA"/>
    <w:rsid w:val="003C3624"/>
    <w:rsid w:val="003C4864"/>
    <w:rsid w:val="003C555B"/>
    <w:rsid w:val="003C5D3A"/>
    <w:rsid w:val="003D3D99"/>
    <w:rsid w:val="003D4562"/>
    <w:rsid w:val="003E1D66"/>
    <w:rsid w:val="003E42D0"/>
    <w:rsid w:val="003E4679"/>
    <w:rsid w:val="003E5A85"/>
    <w:rsid w:val="003E6517"/>
    <w:rsid w:val="003E6C33"/>
    <w:rsid w:val="003E7244"/>
    <w:rsid w:val="003E7FF2"/>
    <w:rsid w:val="003F04E2"/>
    <w:rsid w:val="003F11F1"/>
    <w:rsid w:val="003F1944"/>
    <w:rsid w:val="003F19C2"/>
    <w:rsid w:val="003F2C60"/>
    <w:rsid w:val="003F6F4A"/>
    <w:rsid w:val="003F7273"/>
    <w:rsid w:val="00400097"/>
    <w:rsid w:val="00400A1D"/>
    <w:rsid w:val="004018D1"/>
    <w:rsid w:val="00403632"/>
    <w:rsid w:val="004052E8"/>
    <w:rsid w:val="0040560F"/>
    <w:rsid w:val="004079CE"/>
    <w:rsid w:val="004127AA"/>
    <w:rsid w:val="00417452"/>
    <w:rsid w:val="00420E7E"/>
    <w:rsid w:val="004215A8"/>
    <w:rsid w:val="00422AFF"/>
    <w:rsid w:val="0042491A"/>
    <w:rsid w:val="00425F56"/>
    <w:rsid w:val="00430676"/>
    <w:rsid w:val="004307C6"/>
    <w:rsid w:val="00431A49"/>
    <w:rsid w:val="004329EC"/>
    <w:rsid w:val="00432EB9"/>
    <w:rsid w:val="00436D7C"/>
    <w:rsid w:val="00440C86"/>
    <w:rsid w:val="004417BF"/>
    <w:rsid w:val="0044318E"/>
    <w:rsid w:val="00446269"/>
    <w:rsid w:val="00446F20"/>
    <w:rsid w:val="00447A24"/>
    <w:rsid w:val="00451252"/>
    <w:rsid w:val="00454AB2"/>
    <w:rsid w:val="00462236"/>
    <w:rsid w:val="00462730"/>
    <w:rsid w:val="00462DFA"/>
    <w:rsid w:val="00463055"/>
    <w:rsid w:val="004632D8"/>
    <w:rsid w:val="00463BFD"/>
    <w:rsid w:val="00464A24"/>
    <w:rsid w:val="00465D1F"/>
    <w:rsid w:val="00465E92"/>
    <w:rsid w:val="00466510"/>
    <w:rsid w:val="0046652A"/>
    <w:rsid w:val="00467C0E"/>
    <w:rsid w:val="00472050"/>
    <w:rsid w:val="00474461"/>
    <w:rsid w:val="0047501D"/>
    <w:rsid w:val="00475C99"/>
    <w:rsid w:val="00476607"/>
    <w:rsid w:val="00476B2B"/>
    <w:rsid w:val="004774EE"/>
    <w:rsid w:val="00480B8C"/>
    <w:rsid w:val="00481C31"/>
    <w:rsid w:val="004827CB"/>
    <w:rsid w:val="004836D5"/>
    <w:rsid w:val="004847AC"/>
    <w:rsid w:val="0049206D"/>
    <w:rsid w:val="00493F19"/>
    <w:rsid w:val="00496C09"/>
    <w:rsid w:val="00497C6C"/>
    <w:rsid w:val="004A1427"/>
    <w:rsid w:val="004A3518"/>
    <w:rsid w:val="004A3786"/>
    <w:rsid w:val="004A55CD"/>
    <w:rsid w:val="004A56BF"/>
    <w:rsid w:val="004A5771"/>
    <w:rsid w:val="004B1E4D"/>
    <w:rsid w:val="004C3BE0"/>
    <w:rsid w:val="004C52AC"/>
    <w:rsid w:val="004C570D"/>
    <w:rsid w:val="004C646B"/>
    <w:rsid w:val="004D2F71"/>
    <w:rsid w:val="004D68DA"/>
    <w:rsid w:val="004E02F1"/>
    <w:rsid w:val="004E24B1"/>
    <w:rsid w:val="004E372C"/>
    <w:rsid w:val="004E46EF"/>
    <w:rsid w:val="004E4F3A"/>
    <w:rsid w:val="004E557B"/>
    <w:rsid w:val="004E5FF8"/>
    <w:rsid w:val="004F0571"/>
    <w:rsid w:val="004F0F04"/>
    <w:rsid w:val="004F22DF"/>
    <w:rsid w:val="004F5707"/>
    <w:rsid w:val="004F5A66"/>
    <w:rsid w:val="004F6447"/>
    <w:rsid w:val="004F6878"/>
    <w:rsid w:val="005012DB"/>
    <w:rsid w:val="005016C6"/>
    <w:rsid w:val="00501E01"/>
    <w:rsid w:val="0050263D"/>
    <w:rsid w:val="005046B1"/>
    <w:rsid w:val="00504AF6"/>
    <w:rsid w:val="00507B81"/>
    <w:rsid w:val="00510350"/>
    <w:rsid w:val="00510CC3"/>
    <w:rsid w:val="005113CD"/>
    <w:rsid w:val="00521815"/>
    <w:rsid w:val="005239FB"/>
    <w:rsid w:val="0052430A"/>
    <w:rsid w:val="00524E39"/>
    <w:rsid w:val="005250E4"/>
    <w:rsid w:val="0052551F"/>
    <w:rsid w:val="005262BF"/>
    <w:rsid w:val="00527800"/>
    <w:rsid w:val="00527E26"/>
    <w:rsid w:val="00530975"/>
    <w:rsid w:val="00530987"/>
    <w:rsid w:val="00531CAD"/>
    <w:rsid w:val="00537714"/>
    <w:rsid w:val="00537821"/>
    <w:rsid w:val="0054549D"/>
    <w:rsid w:val="005468A6"/>
    <w:rsid w:val="00546E96"/>
    <w:rsid w:val="005473E4"/>
    <w:rsid w:val="005477D4"/>
    <w:rsid w:val="00547ACA"/>
    <w:rsid w:val="0055088D"/>
    <w:rsid w:val="00551FAB"/>
    <w:rsid w:val="00551FD2"/>
    <w:rsid w:val="005524B7"/>
    <w:rsid w:val="005528E9"/>
    <w:rsid w:val="00554558"/>
    <w:rsid w:val="00554651"/>
    <w:rsid w:val="005552F3"/>
    <w:rsid w:val="00555499"/>
    <w:rsid w:val="0056180B"/>
    <w:rsid w:val="00561999"/>
    <w:rsid w:val="00561A0B"/>
    <w:rsid w:val="0056669B"/>
    <w:rsid w:val="00572F6B"/>
    <w:rsid w:val="00573868"/>
    <w:rsid w:val="00573B7D"/>
    <w:rsid w:val="0057657C"/>
    <w:rsid w:val="00577A0D"/>
    <w:rsid w:val="005823DC"/>
    <w:rsid w:val="005900A1"/>
    <w:rsid w:val="00590A11"/>
    <w:rsid w:val="005912B6"/>
    <w:rsid w:val="00593610"/>
    <w:rsid w:val="0059429B"/>
    <w:rsid w:val="00594AB1"/>
    <w:rsid w:val="00594B59"/>
    <w:rsid w:val="00596E63"/>
    <w:rsid w:val="005A0BAF"/>
    <w:rsid w:val="005A1D8F"/>
    <w:rsid w:val="005A4F14"/>
    <w:rsid w:val="005A723C"/>
    <w:rsid w:val="005A7B22"/>
    <w:rsid w:val="005B2437"/>
    <w:rsid w:val="005B2EA6"/>
    <w:rsid w:val="005B5137"/>
    <w:rsid w:val="005B5F6B"/>
    <w:rsid w:val="005B77C6"/>
    <w:rsid w:val="005C0E7D"/>
    <w:rsid w:val="005C6342"/>
    <w:rsid w:val="005C75C4"/>
    <w:rsid w:val="005C7831"/>
    <w:rsid w:val="005C7D3D"/>
    <w:rsid w:val="005D0FC6"/>
    <w:rsid w:val="005D2157"/>
    <w:rsid w:val="005D27DB"/>
    <w:rsid w:val="005D2ABA"/>
    <w:rsid w:val="005D4F3B"/>
    <w:rsid w:val="005E41E6"/>
    <w:rsid w:val="005E4F05"/>
    <w:rsid w:val="005E61EA"/>
    <w:rsid w:val="005E70EE"/>
    <w:rsid w:val="005F02E5"/>
    <w:rsid w:val="005F2776"/>
    <w:rsid w:val="005F33C0"/>
    <w:rsid w:val="005F60A1"/>
    <w:rsid w:val="00601126"/>
    <w:rsid w:val="00603954"/>
    <w:rsid w:val="00603DE0"/>
    <w:rsid w:val="00604AF0"/>
    <w:rsid w:val="00604D7C"/>
    <w:rsid w:val="006058BD"/>
    <w:rsid w:val="00606160"/>
    <w:rsid w:val="006101CD"/>
    <w:rsid w:val="0061136E"/>
    <w:rsid w:val="00613DA5"/>
    <w:rsid w:val="0061696B"/>
    <w:rsid w:val="00616E03"/>
    <w:rsid w:val="00622D95"/>
    <w:rsid w:val="006231BC"/>
    <w:rsid w:val="00624043"/>
    <w:rsid w:val="00624B05"/>
    <w:rsid w:val="00630E2F"/>
    <w:rsid w:val="006313E0"/>
    <w:rsid w:val="006329EC"/>
    <w:rsid w:val="00633C9E"/>
    <w:rsid w:val="0063513B"/>
    <w:rsid w:val="0063615A"/>
    <w:rsid w:val="00636748"/>
    <w:rsid w:val="0064164F"/>
    <w:rsid w:val="006440EE"/>
    <w:rsid w:val="00654BA6"/>
    <w:rsid w:val="0065545E"/>
    <w:rsid w:val="0065551B"/>
    <w:rsid w:val="006565AF"/>
    <w:rsid w:val="00657258"/>
    <w:rsid w:val="00657C3D"/>
    <w:rsid w:val="00660A61"/>
    <w:rsid w:val="006651D6"/>
    <w:rsid w:val="00675689"/>
    <w:rsid w:val="006757FA"/>
    <w:rsid w:val="00676C9A"/>
    <w:rsid w:val="006776B2"/>
    <w:rsid w:val="00680CEE"/>
    <w:rsid w:val="00681831"/>
    <w:rsid w:val="00681A3D"/>
    <w:rsid w:val="00681AEC"/>
    <w:rsid w:val="00682D26"/>
    <w:rsid w:val="00683EB8"/>
    <w:rsid w:val="006841BF"/>
    <w:rsid w:val="00685529"/>
    <w:rsid w:val="00690256"/>
    <w:rsid w:val="0069099E"/>
    <w:rsid w:val="00691A6A"/>
    <w:rsid w:val="00691D02"/>
    <w:rsid w:val="0069272D"/>
    <w:rsid w:val="00693A47"/>
    <w:rsid w:val="00693C99"/>
    <w:rsid w:val="00697191"/>
    <w:rsid w:val="006A3E1B"/>
    <w:rsid w:val="006A4021"/>
    <w:rsid w:val="006A4B04"/>
    <w:rsid w:val="006A6168"/>
    <w:rsid w:val="006A6502"/>
    <w:rsid w:val="006A702B"/>
    <w:rsid w:val="006B4388"/>
    <w:rsid w:val="006B78DE"/>
    <w:rsid w:val="006C0756"/>
    <w:rsid w:val="006C2601"/>
    <w:rsid w:val="006C2846"/>
    <w:rsid w:val="006C4162"/>
    <w:rsid w:val="006C5E90"/>
    <w:rsid w:val="006D16FD"/>
    <w:rsid w:val="006D45DA"/>
    <w:rsid w:val="006D4617"/>
    <w:rsid w:val="006D7544"/>
    <w:rsid w:val="006E1A53"/>
    <w:rsid w:val="006E33AE"/>
    <w:rsid w:val="006E3590"/>
    <w:rsid w:val="006E3C5D"/>
    <w:rsid w:val="006E41FD"/>
    <w:rsid w:val="006E4712"/>
    <w:rsid w:val="006F2CCF"/>
    <w:rsid w:val="006F2E6B"/>
    <w:rsid w:val="006F5B7F"/>
    <w:rsid w:val="006F6800"/>
    <w:rsid w:val="00700B48"/>
    <w:rsid w:val="00703C66"/>
    <w:rsid w:val="00703E7E"/>
    <w:rsid w:val="00704D32"/>
    <w:rsid w:val="007073A2"/>
    <w:rsid w:val="00710CBC"/>
    <w:rsid w:val="00711F27"/>
    <w:rsid w:val="007133F7"/>
    <w:rsid w:val="00713493"/>
    <w:rsid w:val="00713D20"/>
    <w:rsid w:val="00715CE2"/>
    <w:rsid w:val="00716787"/>
    <w:rsid w:val="007170BD"/>
    <w:rsid w:val="00721F6D"/>
    <w:rsid w:val="007242D3"/>
    <w:rsid w:val="0072442B"/>
    <w:rsid w:val="00726DB0"/>
    <w:rsid w:val="00730620"/>
    <w:rsid w:val="00734986"/>
    <w:rsid w:val="00741849"/>
    <w:rsid w:val="00741A11"/>
    <w:rsid w:val="00742B01"/>
    <w:rsid w:val="0074368F"/>
    <w:rsid w:val="0074402E"/>
    <w:rsid w:val="00744D02"/>
    <w:rsid w:val="007476B6"/>
    <w:rsid w:val="00750608"/>
    <w:rsid w:val="00751EA3"/>
    <w:rsid w:val="00753238"/>
    <w:rsid w:val="00753EA2"/>
    <w:rsid w:val="00754F73"/>
    <w:rsid w:val="00756D42"/>
    <w:rsid w:val="00760F08"/>
    <w:rsid w:val="00761B00"/>
    <w:rsid w:val="0076379F"/>
    <w:rsid w:val="0076574C"/>
    <w:rsid w:val="00770777"/>
    <w:rsid w:val="00771C4C"/>
    <w:rsid w:val="00771E5C"/>
    <w:rsid w:val="00771F79"/>
    <w:rsid w:val="00772B9C"/>
    <w:rsid w:val="00772C4D"/>
    <w:rsid w:val="007747D1"/>
    <w:rsid w:val="0077743C"/>
    <w:rsid w:val="00782FA5"/>
    <w:rsid w:val="00785074"/>
    <w:rsid w:val="00785DAD"/>
    <w:rsid w:val="0078629C"/>
    <w:rsid w:val="00786F2F"/>
    <w:rsid w:val="0078700D"/>
    <w:rsid w:val="00787E77"/>
    <w:rsid w:val="00790D8B"/>
    <w:rsid w:val="00791275"/>
    <w:rsid w:val="00792291"/>
    <w:rsid w:val="00795EC2"/>
    <w:rsid w:val="00796281"/>
    <w:rsid w:val="007A16FB"/>
    <w:rsid w:val="007A288E"/>
    <w:rsid w:val="007A3558"/>
    <w:rsid w:val="007A3F0B"/>
    <w:rsid w:val="007A6071"/>
    <w:rsid w:val="007A7D7E"/>
    <w:rsid w:val="007B07A8"/>
    <w:rsid w:val="007B1279"/>
    <w:rsid w:val="007B3CDF"/>
    <w:rsid w:val="007B506E"/>
    <w:rsid w:val="007B6893"/>
    <w:rsid w:val="007B6A4A"/>
    <w:rsid w:val="007B717A"/>
    <w:rsid w:val="007B737A"/>
    <w:rsid w:val="007C0FF6"/>
    <w:rsid w:val="007C19B9"/>
    <w:rsid w:val="007C30D9"/>
    <w:rsid w:val="007C3CB0"/>
    <w:rsid w:val="007C4282"/>
    <w:rsid w:val="007D033E"/>
    <w:rsid w:val="007D216A"/>
    <w:rsid w:val="007D2EC0"/>
    <w:rsid w:val="007D5A49"/>
    <w:rsid w:val="007E29BB"/>
    <w:rsid w:val="007E3D6F"/>
    <w:rsid w:val="007E44A7"/>
    <w:rsid w:val="007E465A"/>
    <w:rsid w:val="007E4BEE"/>
    <w:rsid w:val="007E4DE2"/>
    <w:rsid w:val="007E5835"/>
    <w:rsid w:val="007E5841"/>
    <w:rsid w:val="007E6B26"/>
    <w:rsid w:val="007E6EBB"/>
    <w:rsid w:val="007E75C8"/>
    <w:rsid w:val="007E7774"/>
    <w:rsid w:val="007F3101"/>
    <w:rsid w:val="007F42EC"/>
    <w:rsid w:val="007F4AEC"/>
    <w:rsid w:val="007F5C08"/>
    <w:rsid w:val="008002A8"/>
    <w:rsid w:val="00811A18"/>
    <w:rsid w:val="00812165"/>
    <w:rsid w:val="008133F6"/>
    <w:rsid w:val="00814E37"/>
    <w:rsid w:val="00814F41"/>
    <w:rsid w:val="00815699"/>
    <w:rsid w:val="008159DF"/>
    <w:rsid w:val="00821482"/>
    <w:rsid w:val="00822279"/>
    <w:rsid w:val="00823061"/>
    <w:rsid w:val="008241E2"/>
    <w:rsid w:val="00824800"/>
    <w:rsid w:val="00824836"/>
    <w:rsid w:val="00825670"/>
    <w:rsid w:val="00827704"/>
    <w:rsid w:val="00833D8A"/>
    <w:rsid w:val="00834E03"/>
    <w:rsid w:val="00836AE0"/>
    <w:rsid w:val="00837997"/>
    <w:rsid w:val="00837D2A"/>
    <w:rsid w:val="00840F52"/>
    <w:rsid w:val="00843C62"/>
    <w:rsid w:val="00844A82"/>
    <w:rsid w:val="00847AC7"/>
    <w:rsid w:val="00852B42"/>
    <w:rsid w:val="00855308"/>
    <w:rsid w:val="00855323"/>
    <w:rsid w:val="008567AF"/>
    <w:rsid w:val="00856F5E"/>
    <w:rsid w:val="008606D0"/>
    <w:rsid w:val="00861D0B"/>
    <w:rsid w:val="00863C5D"/>
    <w:rsid w:val="00864015"/>
    <w:rsid w:val="008647F9"/>
    <w:rsid w:val="0086614C"/>
    <w:rsid w:val="00870951"/>
    <w:rsid w:val="00876ECD"/>
    <w:rsid w:val="008779D2"/>
    <w:rsid w:val="00877FAD"/>
    <w:rsid w:val="00880446"/>
    <w:rsid w:val="00882206"/>
    <w:rsid w:val="00884932"/>
    <w:rsid w:val="0088530B"/>
    <w:rsid w:val="00890EB0"/>
    <w:rsid w:val="008939CC"/>
    <w:rsid w:val="008945C2"/>
    <w:rsid w:val="00895799"/>
    <w:rsid w:val="00896DD2"/>
    <w:rsid w:val="008A0C22"/>
    <w:rsid w:val="008A0C96"/>
    <w:rsid w:val="008A1177"/>
    <w:rsid w:val="008A23FE"/>
    <w:rsid w:val="008A42E4"/>
    <w:rsid w:val="008A7CEB"/>
    <w:rsid w:val="008B0081"/>
    <w:rsid w:val="008B2BD4"/>
    <w:rsid w:val="008B320E"/>
    <w:rsid w:val="008B328A"/>
    <w:rsid w:val="008B36AD"/>
    <w:rsid w:val="008B434F"/>
    <w:rsid w:val="008B59BA"/>
    <w:rsid w:val="008B6009"/>
    <w:rsid w:val="008C034B"/>
    <w:rsid w:val="008C15EB"/>
    <w:rsid w:val="008C26B5"/>
    <w:rsid w:val="008C7739"/>
    <w:rsid w:val="008D07C3"/>
    <w:rsid w:val="008D4C46"/>
    <w:rsid w:val="008D65B6"/>
    <w:rsid w:val="008D6751"/>
    <w:rsid w:val="008E085E"/>
    <w:rsid w:val="008E1ECB"/>
    <w:rsid w:val="008E2250"/>
    <w:rsid w:val="008E509E"/>
    <w:rsid w:val="008E6618"/>
    <w:rsid w:val="008E703F"/>
    <w:rsid w:val="008E7F1D"/>
    <w:rsid w:val="008F162F"/>
    <w:rsid w:val="008F198F"/>
    <w:rsid w:val="008F3CC7"/>
    <w:rsid w:val="008F4037"/>
    <w:rsid w:val="008F4C36"/>
    <w:rsid w:val="008F54AC"/>
    <w:rsid w:val="00900D36"/>
    <w:rsid w:val="00901F15"/>
    <w:rsid w:val="0090382E"/>
    <w:rsid w:val="00906094"/>
    <w:rsid w:val="009071EB"/>
    <w:rsid w:val="00907D39"/>
    <w:rsid w:val="00911A05"/>
    <w:rsid w:val="00914F70"/>
    <w:rsid w:val="009164D2"/>
    <w:rsid w:val="00917CC0"/>
    <w:rsid w:val="00920963"/>
    <w:rsid w:val="009209F3"/>
    <w:rsid w:val="00921EAD"/>
    <w:rsid w:val="00926F58"/>
    <w:rsid w:val="009305A2"/>
    <w:rsid w:val="00932663"/>
    <w:rsid w:val="0093514A"/>
    <w:rsid w:val="00935EE5"/>
    <w:rsid w:val="009369C5"/>
    <w:rsid w:val="00941E52"/>
    <w:rsid w:val="00941F5A"/>
    <w:rsid w:val="00942224"/>
    <w:rsid w:val="00943C45"/>
    <w:rsid w:val="0094496B"/>
    <w:rsid w:val="00946E51"/>
    <w:rsid w:val="009474DF"/>
    <w:rsid w:val="009479DB"/>
    <w:rsid w:val="00947D6F"/>
    <w:rsid w:val="0095047C"/>
    <w:rsid w:val="009504F2"/>
    <w:rsid w:val="009511DB"/>
    <w:rsid w:val="0095158D"/>
    <w:rsid w:val="00955049"/>
    <w:rsid w:val="00956902"/>
    <w:rsid w:val="00960EAF"/>
    <w:rsid w:val="00961639"/>
    <w:rsid w:val="009649CD"/>
    <w:rsid w:val="00965FA1"/>
    <w:rsid w:val="0096778C"/>
    <w:rsid w:val="0096796A"/>
    <w:rsid w:val="00967EB6"/>
    <w:rsid w:val="0097174D"/>
    <w:rsid w:val="00972229"/>
    <w:rsid w:val="009823B0"/>
    <w:rsid w:val="0098283D"/>
    <w:rsid w:val="00984401"/>
    <w:rsid w:val="009873F2"/>
    <w:rsid w:val="00987D73"/>
    <w:rsid w:val="00991437"/>
    <w:rsid w:val="00991E24"/>
    <w:rsid w:val="00994246"/>
    <w:rsid w:val="00995A99"/>
    <w:rsid w:val="009960A2"/>
    <w:rsid w:val="009A0B17"/>
    <w:rsid w:val="009A0BDF"/>
    <w:rsid w:val="009A0E74"/>
    <w:rsid w:val="009A1104"/>
    <w:rsid w:val="009A2B1D"/>
    <w:rsid w:val="009A3443"/>
    <w:rsid w:val="009A5B58"/>
    <w:rsid w:val="009A62EE"/>
    <w:rsid w:val="009B1D7C"/>
    <w:rsid w:val="009B3237"/>
    <w:rsid w:val="009B66C9"/>
    <w:rsid w:val="009B67D8"/>
    <w:rsid w:val="009B7181"/>
    <w:rsid w:val="009C1C3B"/>
    <w:rsid w:val="009C2FDD"/>
    <w:rsid w:val="009C34D5"/>
    <w:rsid w:val="009C3715"/>
    <w:rsid w:val="009C580D"/>
    <w:rsid w:val="009C6550"/>
    <w:rsid w:val="009C7223"/>
    <w:rsid w:val="009D28E5"/>
    <w:rsid w:val="009D2C9F"/>
    <w:rsid w:val="009D5068"/>
    <w:rsid w:val="009D6E15"/>
    <w:rsid w:val="009D6F88"/>
    <w:rsid w:val="009D7243"/>
    <w:rsid w:val="009E22C8"/>
    <w:rsid w:val="009E25EB"/>
    <w:rsid w:val="009E3526"/>
    <w:rsid w:val="009E3F32"/>
    <w:rsid w:val="009E56ED"/>
    <w:rsid w:val="009F058F"/>
    <w:rsid w:val="009F0DF6"/>
    <w:rsid w:val="009F293D"/>
    <w:rsid w:val="009F43A2"/>
    <w:rsid w:val="009F448B"/>
    <w:rsid w:val="009F6C87"/>
    <w:rsid w:val="00A017E1"/>
    <w:rsid w:val="00A01DB4"/>
    <w:rsid w:val="00A027B2"/>
    <w:rsid w:val="00A02ADB"/>
    <w:rsid w:val="00A02D46"/>
    <w:rsid w:val="00A04425"/>
    <w:rsid w:val="00A044BB"/>
    <w:rsid w:val="00A065CA"/>
    <w:rsid w:val="00A0784C"/>
    <w:rsid w:val="00A10524"/>
    <w:rsid w:val="00A109F3"/>
    <w:rsid w:val="00A12CA8"/>
    <w:rsid w:val="00A148F4"/>
    <w:rsid w:val="00A16885"/>
    <w:rsid w:val="00A17D50"/>
    <w:rsid w:val="00A21913"/>
    <w:rsid w:val="00A21EC4"/>
    <w:rsid w:val="00A23341"/>
    <w:rsid w:val="00A24F1C"/>
    <w:rsid w:val="00A25FD5"/>
    <w:rsid w:val="00A261B5"/>
    <w:rsid w:val="00A267DC"/>
    <w:rsid w:val="00A324DB"/>
    <w:rsid w:val="00A33164"/>
    <w:rsid w:val="00A359B3"/>
    <w:rsid w:val="00A50939"/>
    <w:rsid w:val="00A52CB5"/>
    <w:rsid w:val="00A538A9"/>
    <w:rsid w:val="00A5527E"/>
    <w:rsid w:val="00A55BFE"/>
    <w:rsid w:val="00A609CD"/>
    <w:rsid w:val="00A63042"/>
    <w:rsid w:val="00A644BA"/>
    <w:rsid w:val="00A6513F"/>
    <w:rsid w:val="00A65256"/>
    <w:rsid w:val="00A7030A"/>
    <w:rsid w:val="00A71FE3"/>
    <w:rsid w:val="00A72414"/>
    <w:rsid w:val="00A73D3B"/>
    <w:rsid w:val="00A75084"/>
    <w:rsid w:val="00A761E2"/>
    <w:rsid w:val="00A82F2F"/>
    <w:rsid w:val="00A83AE0"/>
    <w:rsid w:val="00A84C2A"/>
    <w:rsid w:val="00A85CB9"/>
    <w:rsid w:val="00A90424"/>
    <w:rsid w:val="00A93ECD"/>
    <w:rsid w:val="00A96C17"/>
    <w:rsid w:val="00A972BE"/>
    <w:rsid w:val="00A97DE2"/>
    <w:rsid w:val="00AA04AB"/>
    <w:rsid w:val="00AA27A6"/>
    <w:rsid w:val="00AA596C"/>
    <w:rsid w:val="00AA620D"/>
    <w:rsid w:val="00AA7121"/>
    <w:rsid w:val="00AA796B"/>
    <w:rsid w:val="00AB126F"/>
    <w:rsid w:val="00AB3C4C"/>
    <w:rsid w:val="00AC06ED"/>
    <w:rsid w:val="00AC18FF"/>
    <w:rsid w:val="00AC57C0"/>
    <w:rsid w:val="00AC5AB5"/>
    <w:rsid w:val="00AC664D"/>
    <w:rsid w:val="00AC66B3"/>
    <w:rsid w:val="00AD187C"/>
    <w:rsid w:val="00AD468C"/>
    <w:rsid w:val="00AD6B78"/>
    <w:rsid w:val="00AD6FE6"/>
    <w:rsid w:val="00AE6722"/>
    <w:rsid w:val="00AE7365"/>
    <w:rsid w:val="00AF11F9"/>
    <w:rsid w:val="00AF1B08"/>
    <w:rsid w:val="00AF2A7A"/>
    <w:rsid w:val="00AF4A71"/>
    <w:rsid w:val="00AF55A6"/>
    <w:rsid w:val="00AF6803"/>
    <w:rsid w:val="00AF7D97"/>
    <w:rsid w:val="00B003E3"/>
    <w:rsid w:val="00B01A0A"/>
    <w:rsid w:val="00B0359B"/>
    <w:rsid w:val="00B045DA"/>
    <w:rsid w:val="00B04F32"/>
    <w:rsid w:val="00B0534E"/>
    <w:rsid w:val="00B127B0"/>
    <w:rsid w:val="00B12BDC"/>
    <w:rsid w:val="00B173D6"/>
    <w:rsid w:val="00B179BA"/>
    <w:rsid w:val="00B20CA5"/>
    <w:rsid w:val="00B21677"/>
    <w:rsid w:val="00B245EB"/>
    <w:rsid w:val="00B30256"/>
    <w:rsid w:val="00B30D3C"/>
    <w:rsid w:val="00B32FA1"/>
    <w:rsid w:val="00B35E3B"/>
    <w:rsid w:val="00B36F7B"/>
    <w:rsid w:val="00B373B8"/>
    <w:rsid w:val="00B40130"/>
    <w:rsid w:val="00B40258"/>
    <w:rsid w:val="00B410A2"/>
    <w:rsid w:val="00B4211C"/>
    <w:rsid w:val="00B44535"/>
    <w:rsid w:val="00B4693D"/>
    <w:rsid w:val="00B47347"/>
    <w:rsid w:val="00B535BC"/>
    <w:rsid w:val="00B53BAF"/>
    <w:rsid w:val="00B540E8"/>
    <w:rsid w:val="00B553C2"/>
    <w:rsid w:val="00B55707"/>
    <w:rsid w:val="00B56567"/>
    <w:rsid w:val="00B614CB"/>
    <w:rsid w:val="00B63D95"/>
    <w:rsid w:val="00B645E0"/>
    <w:rsid w:val="00B66AC7"/>
    <w:rsid w:val="00B71933"/>
    <w:rsid w:val="00B72308"/>
    <w:rsid w:val="00B723A4"/>
    <w:rsid w:val="00B731B2"/>
    <w:rsid w:val="00B73D21"/>
    <w:rsid w:val="00B74C9D"/>
    <w:rsid w:val="00B7548E"/>
    <w:rsid w:val="00B759FD"/>
    <w:rsid w:val="00B82064"/>
    <w:rsid w:val="00B833F8"/>
    <w:rsid w:val="00B83AEB"/>
    <w:rsid w:val="00B859E0"/>
    <w:rsid w:val="00B85DBB"/>
    <w:rsid w:val="00B869D4"/>
    <w:rsid w:val="00B870FA"/>
    <w:rsid w:val="00B90B60"/>
    <w:rsid w:val="00B91281"/>
    <w:rsid w:val="00B91CAB"/>
    <w:rsid w:val="00B92910"/>
    <w:rsid w:val="00B929CD"/>
    <w:rsid w:val="00B92DA3"/>
    <w:rsid w:val="00B92E08"/>
    <w:rsid w:val="00B93685"/>
    <w:rsid w:val="00B93759"/>
    <w:rsid w:val="00B9520C"/>
    <w:rsid w:val="00B97818"/>
    <w:rsid w:val="00B97D69"/>
    <w:rsid w:val="00BA1804"/>
    <w:rsid w:val="00BA4678"/>
    <w:rsid w:val="00BA6201"/>
    <w:rsid w:val="00BA7C75"/>
    <w:rsid w:val="00BB2503"/>
    <w:rsid w:val="00BB259A"/>
    <w:rsid w:val="00BB674D"/>
    <w:rsid w:val="00BC0D7D"/>
    <w:rsid w:val="00BC1071"/>
    <w:rsid w:val="00BC5651"/>
    <w:rsid w:val="00BC62F9"/>
    <w:rsid w:val="00BC7437"/>
    <w:rsid w:val="00BC7B82"/>
    <w:rsid w:val="00BD2D7B"/>
    <w:rsid w:val="00BD3473"/>
    <w:rsid w:val="00BD40AB"/>
    <w:rsid w:val="00BD7454"/>
    <w:rsid w:val="00BE0954"/>
    <w:rsid w:val="00BE0D72"/>
    <w:rsid w:val="00BE3C86"/>
    <w:rsid w:val="00BE42F5"/>
    <w:rsid w:val="00BE5496"/>
    <w:rsid w:val="00BE68DA"/>
    <w:rsid w:val="00BE7E94"/>
    <w:rsid w:val="00BF380B"/>
    <w:rsid w:val="00BF3E22"/>
    <w:rsid w:val="00BF4949"/>
    <w:rsid w:val="00BF4E65"/>
    <w:rsid w:val="00BF5C99"/>
    <w:rsid w:val="00BF6B6A"/>
    <w:rsid w:val="00BF6BA1"/>
    <w:rsid w:val="00C00215"/>
    <w:rsid w:val="00C03A8D"/>
    <w:rsid w:val="00C060B4"/>
    <w:rsid w:val="00C0631B"/>
    <w:rsid w:val="00C06EC6"/>
    <w:rsid w:val="00C079EA"/>
    <w:rsid w:val="00C07AEC"/>
    <w:rsid w:val="00C11027"/>
    <w:rsid w:val="00C12596"/>
    <w:rsid w:val="00C12FE6"/>
    <w:rsid w:val="00C13B53"/>
    <w:rsid w:val="00C15B28"/>
    <w:rsid w:val="00C2119D"/>
    <w:rsid w:val="00C22C52"/>
    <w:rsid w:val="00C23B7F"/>
    <w:rsid w:val="00C24615"/>
    <w:rsid w:val="00C2730C"/>
    <w:rsid w:val="00C31176"/>
    <w:rsid w:val="00C3444B"/>
    <w:rsid w:val="00C36061"/>
    <w:rsid w:val="00C45EE1"/>
    <w:rsid w:val="00C50179"/>
    <w:rsid w:val="00C5062E"/>
    <w:rsid w:val="00C50A32"/>
    <w:rsid w:val="00C51A3A"/>
    <w:rsid w:val="00C5397A"/>
    <w:rsid w:val="00C53C29"/>
    <w:rsid w:val="00C53CB1"/>
    <w:rsid w:val="00C55378"/>
    <w:rsid w:val="00C56878"/>
    <w:rsid w:val="00C57199"/>
    <w:rsid w:val="00C622BA"/>
    <w:rsid w:val="00C649CC"/>
    <w:rsid w:val="00C6781B"/>
    <w:rsid w:val="00C7046C"/>
    <w:rsid w:val="00C740A8"/>
    <w:rsid w:val="00C74D0A"/>
    <w:rsid w:val="00C802AB"/>
    <w:rsid w:val="00C825A9"/>
    <w:rsid w:val="00C8699F"/>
    <w:rsid w:val="00C86D9E"/>
    <w:rsid w:val="00C87AA8"/>
    <w:rsid w:val="00C903C3"/>
    <w:rsid w:val="00C92FCE"/>
    <w:rsid w:val="00C9487F"/>
    <w:rsid w:val="00C95115"/>
    <w:rsid w:val="00C95338"/>
    <w:rsid w:val="00C95A5F"/>
    <w:rsid w:val="00C95A76"/>
    <w:rsid w:val="00C95E1C"/>
    <w:rsid w:val="00C97905"/>
    <w:rsid w:val="00CA33F1"/>
    <w:rsid w:val="00CA4CF0"/>
    <w:rsid w:val="00CA67B4"/>
    <w:rsid w:val="00CB1584"/>
    <w:rsid w:val="00CB1ADD"/>
    <w:rsid w:val="00CB421F"/>
    <w:rsid w:val="00CB48BA"/>
    <w:rsid w:val="00CB4F06"/>
    <w:rsid w:val="00CC5F2D"/>
    <w:rsid w:val="00CC7D83"/>
    <w:rsid w:val="00CD0E28"/>
    <w:rsid w:val="00CD2B3D"/>
    <w:rsid w:val="00CD7788"/>
    <w:rsid w:val="00CE0D76"/>
    <w:rsid w:val="00CE15F0"/>
    <w:rsid w:val="00CE5924"/>
    <w:rsid w:val="00CE655B"/>
    <w:rsid w:val="00CE7709"/>
    <w:rsid w:val="00CE7C2C"/>
    <w:rsid w:val="00CE7C67"/>
    <w:rsid w:val="00CE7EF5"/>
    <w:rsid w:val="00CF00A4"/>
    <w:rsid w:val="00CF1168"/>
    <w:rsid w:val="00CF206E"/>
    <w:rsid w:val="00CF65D6"/>
    <w:rsid w:val="00CF6A7D"/>
    <w:rsid w:val="00D055CB"/>
    <w:rsid w:val="00D14D4F"/>
    <w:rsid w:val="00D152BA"/>
    <w:rsid w:val="00D15AB3"/>
    <w:rsid w:val="00D15B62"/>
    <w:rsid w:val="00D169D7"/>
    <w:rsid w:val="00D17084"/>
    <w:rsid w:val="00D204AC"/>
    <w:rsid w:val="00D24BD2"/>
    <w:rsid w:val="00D26871"/>
    <w:rsid w:val="00D271AB"/>
    <w:rsid w:val="00D272BC"/>
    <w:rsid w:val="00D3453C"/>
    <w:rsid w:val="00D35636"/>
    <w:rsid w:val="00D40995"/>
    <w:rsid w:val="00D43697"/>
    <w:rsid w:val="00D441CB"/>
    <w:rsid w:val="00D449F4"/>
    <w:rsid w:val="00D47AE8"/>
    <w:rsid w:val="00D5087C"/>
    <w:rsid w:val="00D57B90"/>
    <w:rsid w:val="00D600B8"/>
    <w:rsid w:val="00D607C6"/>
    <w:rsid w:val="00D63EF6"/>
    <w:rsid w:val="00D6734C"/>
    <w:rsid w:val="00D70C0B"/>
    <w:rsid w:val="00D7384B"/>
    <w:rsid w:val="00D73D4D"/>
    <w:rsid w:val="00D7619A"/>
    <w:rsid w:val="00D77E79"/>
    <w:rsid w:val="00D81E02"/>
    <w:rsid w:val="00D842C4"/>
    <w:rsid w:val="00D97FDE"/>
    <w:rsid w:val="00DA21B9"/>
    <w:rsid w:val="00DA25DC"/>
    <w:rsid w:val="00DA2F8C"/>
    <w:rsid w:val="00DA625B"/>
    <w:rsid w:val="00DA7F42"/>
    <w:rsid w:val="00DB0322"/>
    <w:rsid w:val="00DB2398"/>
    <w:rsid w:val="00DB2FF9"/>
    <w:rsid w:val="00DB33C7"/>
    <w:rsid w:val="00DB502E"/>
    <w:rsid w:val="00DB68D9"/>
    <w:rsid w:val="00DB6DAD"/>
    <w:rsid w:val="00DB7CC8"/>
    <w:rsid w:val="00DC08DA"/>
    <w:rsid w:val="00DC365A"/>
    <w:rsid w:val="00DC3A55"/>
    <w:rsid w:val="00DC71FE"/>
    <w:rsid w:val="00DD1404"/>
    <w:rsid w:val="00DD53DB"/>
    <w:rsid w:val="00DD7E43"/>
    <w:rsid w:val="00DE0AC8"/>
    <w:rsid w:val="00DE10F2"/>
    <w:rsid w:val="00DE22E3"/>
    <w:rsid w:val="00DE5120"/>
    <w:rsid w:val="00DE5932"/>
    <w:rsid w:val="00DE7108"/>
    <w:rsid w:val="00DF1892"/>
    <w:rsid w:val="00DF2DBB"/>
    <w:rsid w:val="00DF2E4A"/>
    <w:rsid w:val="00DF2F17"/>
    <w:rsid w:val="00DF2F3A"/>
    <w:rsid w:val="00DF5B79"/>
    <w:rsid w:val="00DF6DDC"/>
    <w:rsid w:val="00DF7E65"/>
    <w:rsid w:val="00E00119"/>
    <w:rsid w:val="00E02040"/>
    <w:rsid w:val="00E03246"/>
    <w:rsid w:val="00E03873"/>
    <w:rsid w:val="00E109BF"/>
    <w:rsid w:val="00E112AE"/>
    <w:rsid w:val="00E119C6"/>
    <w:rsid w:val="00E11B9D"/>
    <w:rsid w:val="00E12C02"/>
    <w:rsid w:val="00E17872"/>
    <w:rsid w:val="00E2191E"/>
    <w:rsid w:val="00E22FC8"/>
    <w:rsid w:val="00E2351B"/>
    <w:rsid w:val="00E24C32"/>
    <w:rsid w:val="00E2633C"/>
    <w:rsid w:val="00E2681A"/>
    <w:rsid w:val="00E30319"/>
    <w:rsid w:val="00E30672"/>
    <w:rsid w:val="00E30DC9"/>
    <w:rsid w:val="00E3187E"/>
    <w:rsid w:val="00E3202A"/>
    <w:rsid w:val="00E32237"/>
    <w:rsid w:val="00E34622"/>
    <w:rsid w:val="00E34C4C"/>
    <w:rsid w:val="00E35ABE"/>
    <w:rsid w:val="00E35D4E"/>
    <w:rsid w:val="00E408B6"/>
    <w:rsid w:val="00E433B4"/>
    <w:rsid w:val="00E4361B"/>
    <w:rsid w:val="00E46D39"/>
    <w:rsid w:val="00E4755B"/>
    <w:rsid w:val="00E47FD1"/>
    <w:rsid w:val="00E50BFC"/>
    <w:rsid w:val="00E51225"/>
    <w:rsid w:val="00E52D27"/>
    <w:rsid w:val="00E53804"/>
    <w:rsid w:val="00E53EB9"/>
    <w:rsid w:val="00E559D9"/>
    <w:rsid w:val="00E55ECF"/>
    <w:rsid w:val="00E60231"/>
    <w:rsid w:val="00E617CD"/>
    <w:rsid w:val="00E62D95"/>
    <w:rsid w:val="00E6576B"/>
    <w:rsid w:val="00E66F2E"/>
    <w:rsid w:val="00E67A3A"/>
    <w:rsid w:val="00E72A79"/>
    <w:rsid w:val="00E7743E"/>
    <w:rsid w:val="00E822B7"/>
    <w:rsid w:val="00E8520C"/>
    <w:rsid w:val="00E85F15"/>
    <w:rsid w:val="00E9231C"/>
    <w:rsid w:val="00E9491B"/>
    <w:rsid w:val="00E94C49"/>
    <w:rsid w:val="00E952AE"/>
    <w:rsid w:val="00E97A99"/>
    <w:rsid w:val="00EA4126"/>
    <w:rsid w:val="00EA61AA"/>
    <w:rsid w:val="00EB1E59"/>
    <w:rsid w:val="00EB346E"/>
    <w:rsid w:val="00EB6E03"/>
    <w:rsid w:val="00EC27D7"/>
    <w:rsid w:val="00EC298F"/>
    <w:rsid w:val="00EC3926"/>
    <w:rsid w:val="00EC40EF"/>
    <w:rsid w:val="00EC4283"/>
    <w:rsid w:val="00EC4625"/>
    <w:rsid w:val="00EC6BB9"/>
    <w:rsid w:val="00EC6EE3"/>
    <w:rsid w:val="00EC7FC0"/>
    <w:rsid w:val="00ED42B4"/>
    <w:rsid w:val="00ED5166"/>
    <w:rsid w:val="00ED5CAE"/>
    <w:rsid w:val="00EE06EA"/>
    <w:rsid w:val="00EE0AA6"/>
    <w:rsid w:val="00EE199E"/>
    <w:rsid w:val="00EE27B9"/>
    <w:rsid w:val="00EE511D"/>
    <w:rsid w:val="00EE5F0A"/>
    <w:rsid w:val="00EE5FBB"/>
    <w:rsid w:val="00EF4261"/>
    <w:rsid w:val="00EF4353"/>
    <w:rsid w:val="00EF5EEC"/>
    <w:rsid w:val="00EF612D"/>
    <w:rsid w:val="00EF67C3"/>
    <w:rsid w:val="00F008AA"/>
    <w:rsid w:val="00F010AA"/>
    <w:rsid w:val="00F02376"/>
    <w:rsid w:val="00F02E27"/>
    <w:rsid w:val="00F0359B"/>
    <w:rsid w:val="00F061A6"/>
    <w:rsid w:val="00F0745B"/>
    <w:rsid w:val="00F0791C"/>
    <w:rsid w:val="00F112A9"/>
    <w:rsid w:val="00F112E6"/>
    <w:rsid w:val="00F1636C"/>
    <w:rsid w:val="00F1712D"/>
    <w:rsid w:val="00F2180C"/>
    <w:rsid w:val="00F2422B"/>
    <w:rsid w:val="00F25538"/>
    <w:rsid w:val="00F25DEA"/>
    <w:rsid w:val="00F262E1"/>
    <w:rsid w:val="00F2782B"/>
    <w:rsid w:val="00F31B45"/>
    <w:rsid w:val="00F31E31"/>
    <w:rsid w:val="00F32846"/>
    <w:rsid w:val="00F34E8C"/>
    <w:rsid w:val="00F3525E"/>
    <w:rsid w:val="00F35E22"/>
    <w:rsid w:val="00F401D3"/>
    <w:rsid w:val="00F40FFB"/>
    <w:rsid w:val="00F4177F"/>
    <w:rsid w:val="00F428F2"/>
    <w:rsid w:val="00F432B0"/>
    <w:rsid w:val="00F438B6"/>
    <w:rsid w:val="00F44A28"/>
    <w:rsid w:val="00F44F15"/>
    <w:rsid w:val="00F460C1"/>
    <w:rsid w:val="00F46EBD"/>
    <w:rsid w:val="00F50C3A"/>
    <w:rsid w:val="00F51891"/>
    <w:rsid w:val="00F5622D"/>
    <w:rsid w:val="00F57C6A"/>
    <w:rsid w:val="00F60A64"/>
    <w:rsid w:val="00F62888"/>
    <w:rsid w:val="00F66650"/>
    <w:rsid w:val="00F67E8A"/>
    <w:rsid w:val="00F70B63"/>
    <w:rsid w:val="00F71B6A"/>
    <w:rsid w:val="00F73E3F"/>
    <w:rsid w:val="00F756F4"/>
    <w:rsid w:val="00F802E3"/>
    <w:rsid w:val="00F80F0C"/>
    <w:rsid w:val="00F82E3D"/>
    <w:rsid w:val="00F8365F"/>
    <w:rsid w:val="00F872DB"/>
    <w:rsid w:val="00F87720"/>
    <w:rsid w:val="00F91054"/>
    <w:rsid w:val="00F9126C"/>
    <w:rsid w:val="00F94945"/>
    <w:rsid w:val="00FA0BD4"/>
    <w:rsid w:val="00FA30F2"/>
    <w:rsid w:val="00FA3389"/>
    <w:rsid w:val="00FA445F"/>
    <w:rsid w:val="00FA5FD1"/>
    <w:rsid w:val="00FB03AF"/>
    <w:rsid w:val="00FB293C"/>
    <w:rsid w:val="00FB2DF3"/>
    <w:rsid w:val="00FB3898"/>
    <w:rsid w:val="00FB4A92"/>
    <w:rsid w:val="00FB699F"/>
    <w:rsid w:val="00FC06C2"/>
    <w:rsid w:val="00FC490A"/>
    <w:rsid w:val="00FD04B2"/>
    <w:rsid w:val="00FD198A"/>
    <w:rsid w:val="00FD5E3A"/>
    <w:rsid w:val="00FD5E86"/>
    <w:rsid w:val="00FE1D09"/>
    <w:rsid w:val="00FE7708"/>
    <w:rsid w:val="00FF1D86"/>
    <w:rsid w:val="00FF3C19"/>
    <w:rsid w:val="00FF51E8"/>
    <w:rsid w:val="00FF56BE"/>
    <w:rsid w:val="00FF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4716C"/>
  <w15:docId w15:val="{F00690EC-66D7-4DF5-B673-237DBBB4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D8B"/>
    <w:rPr>
      <w:rFonts w:ascii="Arial" w:hAnsi="Arial" w:cs="Arial"/>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77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autoRedefine/>
    <w:rsid w:val="006C4162"/>
    <w:pPr>
      <w:spacing w:after="160" w:line="240" w:lineRule="exact"/>
    </w:pPr>
    <w:rPr>
      <w:rFonts w:ascii="Verdana" w:hAnsi="Verdana" w:cs="Verdana"/>
      <w:lang w:val="en-US"/>
    </w:rPr>
  </w:style>
  <w:style w:type="paragraph" w:styleId="NormalWeb">
    <w:name w:val="Normal (Web)"/>
    <w:basedOn w:val="Normal"/>
    <w:uiPriority w:val="99"/>
    <w:rsid w:val="006C4162"/>
    <w:rPr>
      <w:lang w:val="en-US"/>
    </w:rPr>
  </w:style>
  <w:style w:type="character" w:customStyle="1" w:styleId="fontstyle01">
    <w:name w:val="fontstyle01"/>
    <w:rsid w:val="00537714"/>
    <w:rPr>
      <w:rFonts w:ascii="TimesNewRomanPSMT" w:hAnsi="TimesNewRomanPSMT" w:hint="default"/>
      <w:b w:val="0"/>
      <w:bCs w:val="0"/>
      <w:i w:val="0"/>
      <w:iCs w:val="0"/>
      <w:color w:val="000000"/>
      <w:sz w:val="38"/>
      <w:szCs w:val="38"/>
    </w:rPr>
  </w:style>
  <w:style w:type="character" w:styleId="Strong">
    <w:name w:val="Strong"/>
    <w:uiPriority w:val="22"/>
    <w:qFormat/>
    <w:rsid w:val="00AF2A7A"/>
    <w:rPr>
      <w:b/>
      <w:bCs/>
    </w:rPr>
  </w:style>
  <w:style w:type="paragraph" w:styleId="BalloonText">
    <w:name w:val="Balloon Text"/>
    <w:basedOn w:val="Normal"/>
    <w:link w:val="BalloonTextChar"/>
    <w:rsid w:val="000D4832"/>
    <w:rPr>
      <w:rFonts w:ascii="Segoe UI" w:hAnsi="Segoe UI" w:cs="Segoe UI"/>
      <w:sz w:val="18"/>
      <w:szCs w:val="18"/>
    </w:rPr>
  </w:style>
  <w:style w:type="character" w:customStyle="1" w:styleId="BalloonTextChar">
    <w:name w:val="Balloon Text Char"/>
    <w:link w:val="BalloonText"/>
    <w:rsid w:val="000D4832"/>
    <w:rPr>
      <w:rFonts w:ascii="Segoe UI" w:hAnsi="Segoe UI" w:cs="Segoe UI"/>
      <w:sz w:val="18"/>
      <w:szCs w:val="18"/>
      <w:lang w:val="vi-VN"/>
    </w:rPr>
  </w:style>
  <w:style w:type="paragraph" w:styleId="Header">
    <w:name w:val="header"/>
    <w:basedOn w:val="Normal"/>
    <w:link w:val="HeaderChar"/>
    <w:uiPriority w:val="99"/>
    <w:rsid w:val="00A065CA"/>
    <w:pPr>
      <w:tabs>
        <w:tab w:val="center" w:pos="4680"/>
        <w:tab w:val="right" w:pos="9360"/>
      </w:tabs>
    </w:pPr>
  </w:style>
  <w:style w:type="character" w:customStyle="1" w:styleId="HeaderChar">
    <w:name w:val="Header Char"/>
    <w:basedOn w:val="DefaultParagraphFont"/>
    <w:link w:val="Header"/>
    <w:uiPriority w:val="99"/>
    <w:rsid w:val="00A065CA"/>
    <w:rPr>
      <w:rFonts w:ascii="Arial" w:hAnsi="Arial" w:cs="Arial"/>
      <w:lang w:val="vi-VN"/>
    </w:rPr>
  </w:style>
  <w:style w:type="paragraph" w:styleId="Footer">
    <w:name w:val="footer"/>
    <w:basedOn w:val="Normal"/>
    <w:link w:val="FooterChar"/>
    <w:rsid w:val="00A065CA"/>
    <w:pPr>
      <w:tabs>
        <w:tab w:val="center" w:pos="4680"/>
        <w:tab w:val="right" w:pos="9360"/>
      </w:tabs>
    </w:pPr>
  </w:style>
  <w:style w:type="character" w:customStyle="1" w:styleId="FooterChar">
    <w:name w:val="Footer Char"/>
    <w:basedOn w:val="DefaultParagraphFont"/>
    <w:link w:val="Footer"/>
    <w:rsid w:val="00A065CA"/>
    <w:rPr>
      <w:rFonts w:ascii="Arial" w:hAnsi="Arial" w:cs="Arial"/>
      <w:lang w:val="vi-VN"/>
    </w:rPr>
  </w:style>
  <w:style w:type="paragraph" w:styleId="ListParagraph">
    <w:name w:val="List Paragraph"/>
    <w:basedOn w:val="Normal"/>
    <w:uiPriority w:val="34"/>
    <w:qFormat/>
    <w:rsid w:val="00FF7CD6"/>
    <w:pPr>
      <w:ind w:left="720"/>
      <w:contextualSpacing/>
    </w:pPr>
  </w:style>
  <w:style w:type="paragraph" w:styleId="ListBullet">
    <w:name w:val="List Bullet"/>
    <w:basedOn w:val="Normal"/>
    <w:unhideWhenUsed/>
    <w:rsid w:val="008C26B5"/>
    <w:pPr>
      <w:numPr>
        <w:numId w:val="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6295">
      <w:bodyDiv w:val="1"/>
      <w:marLeft w:val="0"/>
      <w:marRight w:val="0"/>
      <w:marTop w:val="0"/>
      <w:marBottom w:val="0"/>
      <w:divBdr>
        <w:top w:val="none" w:sz="0" w:space="0" w:color="auto"/>
        <w:left w:val="none" w:sz="0" w:space="0" w:color="auto"/>
        <w:bottom w:val="none" w:sz="0" w:space="0" w:color="auto"/>
        <w:right w:val="none" w:sz="0" w:space="0" w:color="auto"/>
      </w:divBdr>
    </w:div>
    <w:div w:id="171843028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Tai-chinh-nha-nuoc/Luat-ngan-sach-nha-nuoc-nam-2015-281762.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3420</Words>
  <Characters>19497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CHÍNH PHỦ</vt:lpstr>
    </vt:vector>
  </TitlesOfParts>
  <Company>HOME</Company>
  <LinksUpToDate>false</LinksUpToDate>
  <CharactersWithSpaces>22872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PHỦ</dc:title>
  <dc:subject/>
  <dc:creator>User</dc:creator>
  <cp:keywords/>
  <dc:description/>
  <cp:lastModifiedBy>PC</cp:lastModifiedBy>
  <cp:revision>3</cp:revision>
  <cp:lastPrinted>2025-08-15T02:21:00Z</cp:lastPrinted>
  <dcterms:created xsi:type="dcterms:W3CDTF">2026-03-19T09:09:00Z</dcterms:created>
  <dcterms:modified xsi:type="dcterms:W3CDTF">2026-03-20T03:55:00Z</dcterms:modified>
</cp:coreProperties>
</file>